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B4E3E" w14:textId="77777777" w:rsidR="009E6D80" w:rsidRPr="009E6D80" w:rsidRDefault="009E6D80" w:rsidP="009E6D80">
      <w:pPr>
        <w:shd w:val="clear" w:color="auto" w:fill="F9FAFE"/>
        <w:spacing w:after="0" w:line="240" w:lineRule="auto"/>
        <w:outlineLvl w:val="0"/>
        <w:rPr>
          <w:rFonts w:ascii="Helvetica" w:eastAsia="Times New Roman" w:hAnsi="Helvetica" w:cs="Helvetica"/>
          <w:color w:val="000000"/>
          <w:kern w:val="36"/>
          <w:sz w:val="60"/>
          <w:szCs w:val="60"/>
        </w:rPr>
      </w:pPr>
      <w:r w:rsidRPr="009E6D80">
        <w:rPr>
          <w:rFonts w:ascii="Helvetica" w:eastAsia="Times New Roman" w:hAnsi="Helvetica" w:cs="Helvetica"/>
          <w:color w:val="000000"/>
          <w:kern w:val="36"/>
          <w:sz w:val="60"/>
          <w:szCs w:val="60"/>
        </w:rPr>
        <w:t>The Climate Dictionary: An everyday guide to climate change</w:t>
      </w:r>
    </w:p>
    <w:p w14:paraId="55659111" w14:textId="77777777" w:rsidR="009E6D80" w:rsidRPr="009E6D80" w:rsidRDefault="009E6D80" w:rsidP="009E6D80">
      <w:pPr>
        <w:shd w:val="clear" w:color="auto" w:fill="FFE17E"/>
        <w:spacing w:after="0" w:line="240" w:lineRule="auto"/>
        <w:rPr>
          <w:rFonts w:ascii="Helvetica" w:eastAsia="Times New Roman" w:hAnsi="Helvetica" w:cs="Helvetica"/>
          <w:caps/>
          <w:color w:val="000000"/>
          <w:sz w:val="27"/>
          <w:szCs w:val="27"/>
        </w:rPr>
      </w:pPr>
      <w:r w:rsidRPr="009E6D80">
        <w:rPr>
          <w:rFonts w:ascii="Helvetica" w:eastAsia="Times New Roman" w:hAnsi="Helvetica" w:cs="Helvetica"/>
          <w:caps/>
          <w:color w:val="000000"/>
          <w:sz w:val="27"/>
          <w:szCs w:val="27"/>
        </w:rPr>
        <w:t>Blog Posts</w:t>
      </w:r>
    </w:p>
    <w:p w14:paraId="347B0C46" w14:textId="77777777" w:rsidR="009E6D80" w:rsidRPr="009E6D80" w:rsidRDefault="009E6D80" w:rsidP="009E6D80">
      <w:pPr>
        <w:shd w:val="clear" w:color="auto" w:fill="F9FAFE"/>
        <w:spacing w:after="0" w:line="240" w:lineRule="auto"/>
        <w:rPr>
          <w:rFonts w:ascii="Helvetica" w:eastAsia="Times New Roman" w:hAnsi="Helvetica" w:cs="Helvetica"/>
          <w:color w:val="000000"/>
          <w:sz w:val="27"/>
          <w:szCs w:val="27"/>
        </w:rPr>
      </w:pPr>
      <w:r w:rsidRPr="009E6D80">
        <w:rPr>
          <w:rFonts w:ascii="Proxima Nova" w:eastAsia="Times New Roman" w:hAnsi="Proxima Nova" w:cs="Helvetica"/>
          <w:color w:val="000000"/>
          <w:sz w:val="27"/>
          <w:szCs w:val="27"/>
        </w:rPr>
        <w:t>February 2, 2023</w:t>
      </w:r>
    </w:p>
    <w:p w14:paraId="6F929DC3" w14:textId="77777777" w:rsidR="009E6D80" w:rsidRPr="009E6D80" w:rsidRDefault="009E6D80" w:rsidP="009E6D80">
      <w:pPr>
        <w:shd w:val="clear" w:color="auto" w:fill="F9FAFE"/>
        <w:spacing w:after="0" w:line="240" w:lineRule="auto"/>
        <w:rPr>
          <w:rFonts w:ascii="Proxima Nova" w:eastAsia="Times New Roman" w:hAnsi="Proxima Nova" w:cs="Helvetica"/>
          <w:color w:val="000000"/>
          <w:sz w:val="27"/>
          <w:szCs w:val="27"/>
        </w:rPr>
      </w:pPr>
      <w:r w:rsidRPr="009E6D80">
        <w:rPr>
          <w:rFonts w:ascii="Proxima Nova" w:eastAsia="Times New Roman" w:hAnsi="Proxima Nova" w:cs="Helvetica"/>
          <w:color w:val="000000"/>
          <w:sz w:val="27"/>
          <w:szCs w:val="27"/>
        </w:rPr>
        <w:t>Share:</w:t>
      </w:r>
    </w:p>
    <w:p w14:paraId="66BB34DA" w14:textId="77777777" w:rsidR="009E6D80" w:rsidRPr="009E6D80" w:rsidRDefault="009E6D80" w:rsidP="009E6D80">
      <w:pPr>
        <w:numPr>
          <w:ilvl w:val="0"/>
          <w:numId w:val="1"/>
        </w:numPr>
        <w:shd w:val="clear" w:color="auto" w:fill="F9FAFE"/>
        <w:spacing w:after="0" w:line="240" w:lineRule="auto"/>
        <w:ind w:right="225"/>
        <w:rPr>
          <w:rFonts w:ascii="Helvetica" w:eastAsia="Times New Roman" w:hAnsi="Helvetica" w:cs="Helvetica"/>
          <w:color w:val="000000"/>
          <w:sz w:val="27"/>
          <w:szCs w:val="27"/>
        </w:rPr>
      </w:pPr>
      <w:hyperlink r:id="rId5" w:tgtFrame="_blank" w:history="1">
        <w:r w:rsidRPr="009E6D80">
          <w:rPr>
            <w:rFonts w:ascii="Helvetica" w:eastAsia="Times New Roman" w:hAnsi="Helvetica" w:cs="Helvetica"/>
            <w:color w:val="0468B1"/>
            <w:sz w:val="27"/>
            <w:szCs w:val="27"/>
            <w:u w:val="single"/>
            <w:shd w:val="clear" w:color="auto" w:fill="0468B1"/>
          </w:rPr>
          <w:t>Share on LinkedIn</w:t>
        </w:r>
      </w:hyperlink>
    </w:p>
    <w:p w14:paraId="36E78881" w14:textId="77777777" w:rsidR="009E6D80" w:rsidRPr="009E6D80" w:rsidRDefault="009E6D80" w:rsidP="009E6D80">
      <w:pPr>
        <w:numPr>
          <w:ilvl w:val="0"/>
          <w:numId w:val="1"/>
        </w:numPr>
        <w:shd w:val="clear" w:color="auto" w:fill="F9FAFE"/>
        <w:spacing w:after="0" w:line="240" w:lineRule="auto"/>
        <w:ind w:right="225"/>
        <w:rPr>
          <w:rFonts w:ascii="Helvetica" w:eastAsia="Times New Roman" w:hAnsi="Helvetica" w:cs="Helvetica"/>
          <w:color w:val="000000"/>
          <w:sz w:val="27"/>
          <w:szCs w:val="27"/>
        </w:rPr>
      </w:pPr>
      <w:hyperlink r:id="rId6" w:tgtFrame="_blank" w:history="1">
        <w:r w:rsidRPr="009E6D80">
          <w:rPr>
            <w:rFonts w:ascii="Helvetica" w:eastAsia="Times New Roman" w:hAnsi="Helvetica" w:cs="Helvetica"/>
            <w:color w:val="0468B1"/>
            <w:sz w:val="27"/>
            <w:szCs w:val="27"/>
            <w:u w:val="single"/>
            <w:shd w:val="clear" w:color="auto" w:fill="0468B1"/>
          </w:rPr>
          <w:t>Share on Facebook</w:t>
        </w:r>
      </w:hyperlink>
    </w:p>
    <w:p w14:paraId="6B6C999F" w14:textId="77777777" w:rsidR="009E6D80" w:rsidRPr="009E6D80" w:rsidRDefault="009E6D80" w:rsidP="009E6D80">
      <w:pPr>
        <w:numPr>
          <w:ilvl w:val="0"/>
          <w:numId w:val="1"/>
        </w:numPr>
        <w:shd w:val="clear" w:color="auto" w:fill="F9FAFE"/>
        <w:spacing w:after="0" w:line="240" w:lineRule="auto"/>
        <w:ind w:right="225"/>
        <w:rPr>
          <w:rFonts w:ascii="Helvetica" w:eastAsia="Times New Roman" w:hAnsi="Helvetica" w:cs="Helvetica"/>
          <w:color w:val="000000"/>
          <w:sz w:val="27"/>
          <w:szCs w:val="27"/>
        </w:rPr>
      </w:pPr>
      <w:hyperlink r:id="rId7" w:tgtFrame="_blank" w:history="1">
        <w:r w:rsidRPr="009E6D80">
          <w:rPr>
            <w:rFonts w:ascii="Helvetica" w:eastAsia="Times New Roman" w:hAnsi="Helvetica" w:cs="Helvetica"/>
            <w:color w:val="0468B1"/>
            <w:sz w:val="27"/>
            <w:szCs w:val="27"/>
            <w:u w:val="single"/>
            <w:shd w:val="clear" w:color="auto" w:fill="0468B1"/>
          </w:rPr>
          <w:t>Share on twitter</w:t>
        </w:r>
      </w:hyperlink>
    </w:p>
    <w:p w14:paraId="404E6405" w14:textId="77777777" w:rsidR="009E6D80" w:rsidRPr="009E6D80" w:rsidRDefault="009E6D80" w:rsidP="009E6D80">
      <w:pPr>
        <w:numPr>
          <w:ilvl w:val="0"/>
          <w:numId w:val="1"/>
        </w:numPr>
        <w:shd w:val="clear" w:color="auto" w:fill="F9FAFE"/>
        <w:spacing w:after="0" w:line="240" w:lineRule="auto"/>
        <w:ind w:right="225"/>
        <w:rPr>
          <w:rFonts w:ascii="Helvetica" w:eastAsia="Times New Roman" w:hAnsi="Helvetica" w:cs="Helvetica"/>
          <w:color w:val="000000"/>
          <w:sz w:val="27"/>
          <w:szCs w:val="27"/>
        </w:rPr>
      </w:pPr>
      <w:hyperlink r:id="rId8" w:history="1">
        <w:r w:rsidRPr="009E6D80">
          <w:rPr>
            <w:rFonts w:ascii="Helvetica" w:eastAsia="Times New Roman" w:hAnsi="Helvetica" w:cs="Helvetica"/>
            <w:color w:val="0468B1"/>
            <w:sz w:val="27"/>
            <w:szCs w:val="27"/>
            <w:u w:val="single"/>
            <w:shd w:val="clear" w:color="auto" w:fill="0468B1"/>
          </w:rPr>
          <w:t>Share via email</w:t>
        </w:r>
      </w:hyperlink>
    </w:p>
    <w:p w14:paraId="1A5FE604" w14:textId="7DA2DA43" w:rsidR="009E6D80" w:rsidRPr="009E6D80" w:rsidRDefault="009E6D80" w:rsidP="009E6D80">
      <w:pPr>
        <w:spacing w:after="0"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5DEAD920" wp14:editId="45523407">
            <wp:extent cx="5943600" cy="2971800"/>
            <wp:effectExtent l="0" t="0" r="0" b="0"/>
            <wp:docPr id="50" name="Picture 50" descr="Climate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mate diction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6C07E4E4" w14:textId="77777777" w:rsidR="009E6D80" w:rsidRPr="009E6D80" w:rsidRDefault="009E6D80" w:rsidP="009E6D80">
      <w:pPr>
        <w:shd w:val="clear" w:color="auto" w:fill="F9FAFE"/>
        <w:spacing w:after="150" w:line="240" w:lineRule="auto"/>
        <w:rPr>
          <w:rFonts w:ascii="Proxima Nova" w:eastAsia="Times New Roman" w:hAnsi="Proxima Nova" w:cs="Times New Roman"/>
          <w:color w:val="000000"/>
          <w:sz w:val="27"/>
          <w:szCs w:val="27"/>
        </w:rPr>
      </w:pPr>
      <w:r w:rsidRPr="009E6D80">
        <w:rPr>
          <w:rFonts w:ascii="Helvetica" w:eastAsia="Times New Roman" w:hAnsi="Helvetica" w:cs="Helvetica"/>
          <w:i/>
          <w:iCs/>
          <w:color w:val="000000"/>
          <w:sz w:val="27"/>
          <w:szCs w:val="27"/>
        </w:rPr>
        <w:t>Also available in </w:t>
      </w:r>
      <w:hyperlink r:id="rId10" w:history="1">
        <w:r w:rsidRPr="009E6D80">
          <w:rPr>
            <w:rFonts w:ascii="Helvetica" w:eastAsia="Times New Roman" w:hAnsi="Helvetica" w:cs="Helvetica"/>
            <w:i/>
            <w:iCs/>
            <w:color w:val="0468B1"/>
            <w:sz w:val="27"/>
            <w:szCs w:val="27"/>
            <w:u w:val="single"/>
          </w:rPr>
          <w:t>Spanish</w:t>
        </w:r>
      </w:hyperlink>
      <w:r w:rsidRPr="009E6D80">
        <w:rPr>
          <w:rFonts w:ascii="Helvetica" w:eastAsia="Times New Roman" w:hAnsi="Helvetica" w:cs="Helvetica"/>
          <w:i/>
          <w:iCs/>
          <w:color w:val="000000"/>
          <w:sz w:val="27"/>
          <w:szCs w:val="27"/>
        </w:rPr>
        <w:t>, </w:t>
      </w:r>
      <w:hyperlink r:id="rId11" w:history="1">
        <w:r w:rsidRPr="009E6D80">
          <w:rPr>
            <w:rFonts w:ascii="Helvetica" w:eastAsia="Times New Roman" w:hAnsi="Helvetica" w:cs="Helvetica"/>
            <w:i/>
            <w:iCs/>
            <w:color w:val="0468B1"/>
            <w:sz w:val="27"/>
            <w:szCs w:val="27"/>
            <w:u w:val="single"/>
          </w:rPr>
          <w:t>French</w:t>
        </w:r>
      </w:hyperlink>
      <w:r w:rsidRPr="009E6D80">
        <w:rPr>
          <w:rFonts w:ascii="Helvetica" w:eastAsia="Times New Roman" w:hAnsi="Helvetica" w:cs="Helvetica"/>
          <w:i/>
          <w:iCs/>
          <w:color w:val="000000"/>
          <w:sz w:val="27"/>
          <w:szCs w:val="27"/>
        </w:rPr>
        <w:t>, </w:t>
      </w:r>
      <w:hyperlink r:id="rId12" w:tgtFrame="_blank" w:history="1">
        <w:r w:rsidRPr="009E6D80">
          <w:rPr>
            <w:rFonts w:ascii="Helvetica" w:eastAsia="Times New Roman" w:hAnsi="Helvetica" w:cs="Helvetica"/>
            <w:i/>
            <w:iCs/>
            <w:color w:val="0468B1"/>
            <w:sz w:val="27"/>
            <w:szCs w:val="27"/>
            <w:u w:val="single"/>
          </w:rPr>
          <w:t>Arabic</w:t>
        </w:r>
      </w:hyperlink>
      <w:r w:rsidRPr="009E6D80">
        <w:rPr>
          <w:rFonts w:ascii="Helvetica" w:eastAsia="Times New Roman" w:hAnsi="Helvetica" w:cs="Helvetica"/>
          <w:i/>
          <w:iCs/>
          <w:color w:val="000000"/>
          <w:sz w:val="27"/>
          <w:szCs w:val="27"/>
        </w:rPr>
        <w:t>, </w:t>
      </w:r>
      <w:hyperlink r:id="rId13" w:tgtFrame="_blank" w:history="1">
        <w:r w:rsidRPr="009E6D80">
          <w:rPr>
            <w:rFonts w:ascii="Helvetica" w:eastAsia="Times New Roman" w:hAnsi="Helvetica" w:cs="Helvetica"/>
            <w:i/>
            <w:iCs/>
            <w:color w:val="0468B1"/>
            <w:sz w:val="27"/>
            <w:szCs w:val="27"/>
            <w:u w:val="single"/>
          </w:rPr>
          <w:t>Russian</w:t>
        </w:r>
      </w:hyperlink>
      <w:r w:rsidRPr="009E6D80">
        <w:rPr>
          <w:rFonts w:ascii="Helvetica" w:eastAsia="Times New Roman" w:hAnsi="Helvetica" w:cs="Helvetica"/>
          <w:i/>
          <w:iCs/>
          <w:color w:val="000000"/>
          <w:sz w:val="27"/>
          <w:szCs w:val="27"/>
        </w:rPr>
        <w:t>, </w:t>
      </w:r>
      <w:hyperlink r:id="rId14" w:tgtFrame="_blank" w:history="1">
        <w:r w:rsidRPr="009E6D80">
          <w:rPr>
            <w:rFonts w:ascii="Helvetica" w:eastAsia="Times New Roman" w:hAnsi="Helvetica" w:cs="Helvetica"/>
            <w:i/>
            <w:iCs/>
            <w:color w:val="0468B1"/>
            <w:sz w:val="27"/>
            <w:szCs w:val="27"/>
            <w:u w:val="single"/>
          </w:rPr>
          <w:t>Turkish</w:t>
        </w:r>
      </w:hyperlink>
      <w:r w:rsidRPr="009E6D80">
        <w:rPr>
          <w:rFonts w:ascii="Helvetica" w:eastAsia="Times New Roman" w:hAnsi="Helvetica" w:cs="Helvetica"/>
          <w:i/>
          <w:iCs/>
          <w:color w:val="000000"/>
          <w:sz w:val="27"/>
          <w:szCs w:val="27"/>
        </w:rPr>
        <w:t>, </w:t>
      </w:r>
      <w:hyperlink r:id="rId15" w:tgtFrame="_blank" w:history="1">
        <w:r w:rsidRPr="009E6D80">
          <w:rPr>
            <w:rFonts w:ascii="Helvetica" w:eastAsia="Times New Roman" w:hAnsi="Helvetica" w:cs="Helvetica"/>
            <w:i/>
            <w:iCs/>
            <w:color w:val="0468B1"/>
            <w:sz w:val="27"/>
            <w:szCs w:val="27"/>
            <w:u w:val="single"/>
          </w:rPr>
          <w:t>Kazakh</w:t>
        </w:r>
      </w:hyperlink>
      <w:r w:rsidRPr="009E6D80">
        <w:rPr>
          <w:rFonts w:ascii="Helvetica" w:eastAsia="Times New Roman" w:hAnsi="Helvetica" w:cs="Helvetica"/>
          <w:i/>
          <w:iCs/>
          <w:color w:val="000000"/>
          <w:sz w:val="27"/>
          <w:szCs w:val="27"/>
        </w:rPr>
        <w:t>, </w:t>
      </w:r>
      <w:hyperlink r:id="rId16" w:tgtFrame="_blank" w:history="1">
        <w:r w:rsidRPr="009E6D80">
          <w:rPr>
            <w:rFonts w:ascii="Helvetica" w:eastAsia="Times New Roman" w:hAnsi="Helvetica" w:cs="Helvetica"/>
            <w:i/>
            <w:iCs/>
            <w:color w:val="0468B1"/>
            <w:sz w:val="27"/>
            <w:szCs w:val="27"/>
            <w:u w:val="single"/>
          </w:rPr>
          <w:t>Khmer,</w:t>
        </w:r>
      </w:hyperlink>
      <w:r w:rsidRPr="009E6D80">
        <w:rPr>
          <w:rFonts w:ascii="Helvetica" w:eastAsia="Times New Roman" w:hAnsi="Helvetica" w:cs="Helvetica"/>
          <w:i/>
          <w:iCs/>
          <w:color w:val="000000"/>
          <w:sz w:val="27"/>
          <w:szCs w:val="27"/>
        </w:rPr>
        <w:t> </w:t>
      </w:r>
      <w:hyperlink r:id="rId17" w:tgtFrame="_blank" w:history="1">
        <w:r w:rsidRPr="009E6D80">
          <w:rPr>
            <w:rFonts w:ascii="Helvetica" w:eastAsia="Times New Roman" w:hAnsi="Helvetica" w:cs="Helvetica"/>
            <w:i/>
            <w:iCs/>
            <w:color w:val="0468B1"/>
            <w:sz w:val="27"/>
            <w:szCs w:val="27"/>
            <w:u w:val="single"/>
          </w:rPr>
          <w:t>Kyrgyz</w:t>
        </w:r>
      </w:hyperlink>
      <w:r w:rsidRPr="009E6D80">
        <w:rPr>
          <w:rFonts w:ascii="Helvetica" w:eastAsia="Times New Roman" w:hAnsi="Helvetica" w:cs="Helvetica"/>
          <w:i/>
          <w:iCs/>
          <w:color w:val="000000"/>
          <w:sz w:val="27"/>
          <w:szCs w:val="27"/>
        </w:rPr>
        <w:t>, </w:t>
      </w:r>
      <w:hyperlink r:id="rId18" w:history="1">
        <w:r w:rsidRPr="009E6D80">
          <w:rPr>
            <w:rFonts w:ascii="Helvetica" w:eastAsia="Times New Roman" w:hAnsi="Helvetica" w:cs="Helvetica"/>
            <w:i/>
            <w:iCs/>
            <w:color w:val="0468B1"/>
            <w:sz w:val="27"/>
            <w:szCs w:val="27"/>
            <w:u w:val="single"/>
          </w:rPr>
          <w:t>Thai</w:t>
        </w:r>
      </w:hyperlink>
      <w:r w:rsidRPr="009E6D80">
        <w:rPr>
          <w:rFonts w:ascii="Helvetica" w:eastAsia="Times New Roman" w:hAnsi="Helvetica" w:cs="Helvetica"/>
          <w:i/>
          <w:iCs/>
          <w:color w:val="000000"/>
          <w:sz w:val="27"/>
          <w:szCs w:val="27"/>
        </w:rPr>
        <w:t>, </w:t>
      </w:r>
      <w:hyperlink r:id="rId19" w:history="1">
        <w:r w:rsidRPr="009E6D80">
          <w:rPr>
            <w:rFonts w:ascii="Helvetica" w:eastAsia="Times New Roman" w:hAnsi="Helvetica" w:cs="Helvetica"/>
            <w:i/>
            <w:iCs/>
            <w:color w:val="0468B1"/>
            <w:sz w:val="27"/>
            <w:szCs w:val="27"/>
            <w:u w:val="single"/>
          </w:rPr>
          <w:t>Mongolian</w:t>
        </w:r>
      </w:hyperlink>
      <w:r w:rsidRPr="009E6D80">
        <w:rPr>
          <w:rFonts w:ascii="Helvetica" w:eastAsia="Times New Roman" w:hAnsi="Helvetica" w:cs="Helvetica"/>
          <w:i/>
          <w:iCs/>
          <w:color w:val="000000"/>
          <w:sz w:val="27"/>
          <w:szCs w:val="27"/>
        </w:rPr>
        <w:t>, </w:t>
      </w:r>
      <w:hyperlink r:id="rId20" w:tgtFrame="_blank" w:history="1">
        <w:r w:rsidRPr="009E6D80">
          <w:rPr>
            <w:rFonts w:ascii="Helvetica" w:eastAsia="Times New Roman" w:hAnsi="Helvetica" w:cs="Helvetica"/>
            <w:i/>
            <w:iCs/>
            <w:color w:val="0468B1"/>
            <w:sz w:val="27"/>
            <w:szCs w:val="27"/>
            <w:u w:val="single"/>
          </w:rPr>
          <w:t>Serbian</w:t>
        </w:r>
      </w:hyperlink>
      <w:r w:rsidRPr="009E6D80">
        <w:rPr>
          <w:rFonts w:ascii="Helvetica" w:eastAsia="Times New Roman" w:hAnsi="Helvetica" w:cs="Helvetica"/>
          <w:i/>
          <w:iCs/>
          <w:color w:val="000000"/>
          <w:sz w:val="27"/>
          <w:szCs w:val="27"/>
        </w:rPr>
        <w:t> and </w:t>
      </w:r>
      <w:hyperlink r:id="rId21" w:tgtFrame="_blank" w:history="1">
        <w:r w:rsidRPr="009E6D80">
          <w:rPr>
            <w:rFonts w:ascii="Helvetica" w:eastAsia="Times New Roman" w:hAnsi="Helvetica" w:cs="Helvetica"/>
            <w:i/>
            <w:iCs/>
            <w:color w:val="0468B1"/>
            <w:sz w:val="27"/>
            <w:szCs w:val="27"/>
            <w:u w:val="single"/>
          </w:rPr>
          <w:t>Farsi</w:t>
        </w:r>
      </w:hyperlink>
      <w:r w:rsidRPr="009E6D80">
        <w:rPr>
          <w:rFonts w:ascii="Helvetica" w:eastAsia="Times New Roman" w:hAnsi="Helvetica" w:cs="Helvetica"/>
          <w:i/>
          <w:iCs/>
          <w:color w:val="000000"/>
          <w:sz w:val="27"/>
          <w:szCs w:val="27"/>
        </w:rPr>
        <w:t>. </w:t>
      </w:r>
      <w:r w:rsidRPr="009E6D80">
        <w:rPr>
          <w:rFonts w:ascii="Proxima Nova" w:eastAsia="Times New Roman" w:hAnsi="Proxima Nova" w:cs="Times New Roman"/>
          <w:color w:val="000000"/>
          <w:sz w:val="27"/>
          <w:szCs w:val="27"/>
        </w:rPr>
        <w:t>Download the </w:t>
      </w:r>
      <w:hyperlink r:id="rId22" w:history="1">
        <w:r w:rsidRPr="009E6D80">
          <w:rPr>
            <w:rFonts w:ascii="Proxima Nova" w:eastAsia="Times New Roman" w:hAnsi="Proxima Nova" w:cs="Times New Roman"/>
            <w:color w:val="0468B1"/>
            <w:sz w:val="27"/>
            <w:szCs w:val="27"/>
            <w:u w:val="single"/>
          </w:rPr>
          <w:t>pocketbook</w:t>
        </w:r>
      </w:hyperlink>
      <w:r w:rsidRPr="009E6D80">
        <w:rPr>
          <w:rFonts w:ascii="Proxima Nova" w:eastAsia="Times New Roman" w:hAnsi="Proxima Nova" w:cs="Times New Roman"/>
          <w:color w:val="000000"/>
          <w:sz w:val="27"/>
          <w:szCs w:val="27"/>
        </w:rPr>
        <w:t> now.</w:t>
      </w:r>
    </w:p>
    <w:p w14:paraId="05E4FCF0"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Climate change is the defining issue of our times. Every day, more and more people are getting involved in climate action.</w:t>
      </w:r>
    </w:p>
    <w:p w14:paraId="3CC82B46"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Veterans in the field are already familiar with the many terms and concepts related to climate change. But if you are new to the discussion, it can be quite challenging to grasp everything at once.</w:t>
      </w:r>
    </w:p>
    <w:p w14:paraId="6630FD16"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That’s why we prepared this resource of climate change terms and concepts. If you’re struggling to keep up with the climate conversation, the Climate Dictionary is for you.</w:t>
      </w:r>
    </w:p>
    <w:p w14:paraId="006A1AF9"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lastRenderedPageBreak/>
        <w:t>We invite you to read it, bookmark it, make use of it in your climate action work.</w:t>
      </w:r>
    </w:p>
    <w:p w14:paraId="01997E1B"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And we promise to update it regularly with new terms, so that we can push for collective climate action together.</w:t>
      </w:r>
    </w:p>
    <w:p w14:paraId="78877566" w14:textId="316D8B89"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159877B2" wp14:editId="6DA015B4">
            <wp:extent cx="5943600" cy="1040765"/>
            <wp:effectExtent l="0" t="0" r="0" b="0"/>
            <wp:docPr id="49" name="Picture 49" descr="Weather vs. 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Weather vs. Clima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040765"/>
                    </a:xfrm>
                    <a:prstGeom prst="rect">
                      <a:avLst/>
                    </a:prstGeom>
                    <a:noFill/>
                    <a:ln>
                      <a:noFill/>
                    </a:ln>
                  </pic:spPr>
                </pic:pic>
              </a:graphicData>
            </a:graphic>
          </wp:inline>
        </w:drawing>
      </w:r>
    </w:p>
    <w:p w14:paraId="7FAFBA1B"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Weather</w:t>
      </w:r>
      <w:r w:rsidRPr="009E6D80">
        <w:rPr>
          <w:rFonts w:ascii="Proxima Nova" w:eastAsia="Times New Roman" w:hAnsi="Proxima Nova" w:cs="Times New Roman"/>
          <w:color w:val="000000"/>
          <w:sz w:val="27"/>
          <w:szCs w:val="27"/>
        </w:rPr>
        <w:t> refers to atmospheric conditions at a particular time in a particular location, including temperature, humidity, precipitation, cloudiness, wind, and visibility. Weather conditions do not happen in isolation, they have a ripple effect. The weather in one region will eventually affect the weather hundreds or thousands of kilometers away.</w:t>
      </w:r>
    </w:p>
    <w:p w14:paraId="13838CA1"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Climate</w:t>
      </w:r>
      <w:r w:rsidRPr="009E6D80">
        <w:rPr>
          <w:rFonts w:ascii="Proxima Nova" w:eastAsia="Times New Roman" w:hAnsi="Proxima Nova" w:cs="Times New Roman"/>
          <w:color w:val="000000"/>
          <w:sz w:val="27"/>
          <w:szCs w:val="27"/>
        </w:rPr>
        <w:t> is the average of weather patterns in a specific area over a longer period of time, usually 30 or more years, that represents the overall state of the climate system.</w:t>
      </w:r>
    </w:p>
    <w:p w14:paraId="38B6C8D7"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Human activity in the industrial age, and particularly during the last century, is significantly altering our planet’s climate through the release of harmful greenhouse gases.</w:t>
      </w:r>
    </w:p>
    <w:p w14:paraId="5743BD77" w14:textId="54769ED8"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15349DB1" wp14:editId="317E4700">
            <wp:extent cx="5943600" cy="1040130"/>
            <wp:effectExtent l="0" t="0" r="0" b="0"/>
            <wp:docPr id="48" name="Picture 48" descr="Greenhouse gas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Greenhouse gas emissi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5CC86482"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Greenhouse gases</w:t>
      </w:r>
      <w:r w:rsidRPr="009E6D80">
        <w:rPr>
          <w:rFonts w:ascii="Proxima Nova" w:eastAsia="Times New Roman" w:hAnsi="Proxima Nova" w:cs="Times New Roman"/>
          <w:color w:val="000000"/>
          <w:sz w:val="27"/>
          <w:szCs w:val="27"/>
        </w:rPr>
        <w:t> are gases that trap heat from the sun in our planet’s atmosphere, keeping it warm. Since the industrial era began, human activities have led to the release of dangerous levels of greenhouse gases, causing global warming and climate change.</w:t>
      </w:r>
    </w:p>
    <w:p w14:paraId="0EC4A6BF"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 xml:space="preserve">The main greenhouse gases released by human activities are carbon dioxide, methane, nitrous oxide, and fluorinated gases used for cooling and refrigeration. Carbon dioxide is the primary greenhouse gas resulting from </w:t>
      </w:r>
      <w:r w:rsidRPr="009E6D80">
        <w:rPr>
          <w:rFonts w:ascii="Proxima Nova" w:eastAsia="Times New Roman" w:hAnsi="Proxima Nova" w:cs="Times New Roman"/>
          <w:color w:val="000000"/>
          <w:sz w:val="27"/>
          <w:szCs w:val="27"/>
        </w:rPr>
        <w:lastRenderedPageBreak/>
        <w:t>human activities, particularly from burning fossil fuels, deforestation, and changing the way land is used. Our reliance on fossil fuels has led to a 50 percent increase in the concentrations of carbon dioxide in the atmosphere over the last 200 years. Methane is another important greenhouse gas that is responsible for 25 percent of global warming. Methane is released during the extraction and transport of coal, gas, and oil, and by waste landfills and agricultural practices.</w:t>
      </w:r>
    </w:p>
    <w:p w14:paraId="293DA6DC"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To prevent catastrophic climate change, the world’s governments must work together to significantly reduce greenhouse gas emissions now and in the coming decades and keep global warming below the dangerous threshold of 1.5°C.</w:t>
      </w:r>
    </w:p>
    <w:p w14:paraId="3D37059D" w14:textId="5CC66F58"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1E92415B" wp14:editId="356AC9A4">
            <wp:extent cx="5943600" cy="1040130"/>
            <wp:effectExtent l="0" t="0" r="0" b="7620"/>
            <wp:docPr id="47" name="Picture 47" descr="Global warming vs.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Global warming vs. Climate chan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02DF1AA7"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Global warming</w:t>
      </w:r>
      <w:r w:rsidRPr="009E6D80">
        <w:rPr>
          <w:rFonts w:ascii="Proxima Nova" w:eastAsia="Times New Roman" w:hAnsi="Proxima Nova" w:cs="Times New Roman"/>
          <w:color w:val="000000"/>
          <w:sz w:val="27"/>
          <w:szCs w:val="27"/>
        </w:rPr>
        <w:t> is an increase in the Earth’s average surface temperature that occurs when the concentration of greenhouse gases in the atmosphere increases. These gases absorb more solar radiation and trap more heat, thus causing the planet to get hotter. Burning fossil fuels, cutting down forests, and farming livestock are some human activities that release greenhouse gases and contribute to global warming.</w:t>
      </w:r>
    </w:p>
    <w:p w14:paraId="440E1823"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Climate change</w:t>
      </w:r>
      <w:r w:rsidRPr="009E6D80">
        <w:rPr>
          <w:rFonts w:ascii="Proxima Nova" w:eastAsia="Times New Roman" w:hAnsi="Proxima Nova" w:cs="Times New Roman"/>
          <w:color w:val="000000"/>
          <w:sz w:val="27"/>
          <w:szCs w:val="27"/>
        </w:rPr>
        <w:t> refers to the long-term changes in the Earth’s climate that are warming the atmosphere, ocean and land. Climate change is affecting the balance of ecosystems that support life and biodiversity, and impacting health. It also causes more extreme weather events, such as more frequent and more intense hurricanes, floods, heatwaves and droughts, and leads to sea level rise and coastal erosion as a result of ocean warming, melting of glaciers and loss of ice sheets.</w:t>
      </w:r>
    </w:p>
    <w:p w14:paraId="6BC0DBA5" w14:textId="619A7C27" w:rsidR="009E6D80" w:rsidRPr="009E6D80" w:rsidRDefault="009E6D80" w:rsidP="009E6D80">
      <w:pPr>
        <w:spacing w:after="0"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lastRenderedPageBreak/>
        <w:drawing>
          <wp:inline distT="0" distB="0" distL="0" distR="0" wp14:anchorId="6BE2006B" wp14:editId="7BD626C6">
            <wp:extent cx="5943600" cy="3169920"/>
            <wp:effectExtent l="0" t="0" r="0" b="0"/>
            <wp:docPr id="46" name="Picture 46" descr="Local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al communiti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69920"/>
                    </a:xfrm>
                    <a:prstGeom prst="rect">
                      <a:avLst/>
                    </a:prstGeom>
                    <a:noFill/>
                    <a:ln>
                      <a:noFill/>
                    </a:ln>
                  </pic:spPr>
                </pic:pic>
              </a:graphicData>
            </a:graphic>
          </wp:inline>
        </w:drawing>
      </w:r>
    </w:p>
    <w:p w14:paraId="60B72D1E" w14:textId="6CB61E82"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58370A32" wp14:editId="3D7FD90A">
            <wp:extent cx="5943600" cy="1040130"/>
            <wp:effectExtent l="0" t="0" r="0" b="0"/>
            <wp:docPr id="45" name="Picture 45" descr="Climate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Climate crisi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6E4AD28E"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The </w:t>
      </w:r>
      <w:r w:rsidRPr="009E6D80">
        <w:rPr>
          <w:rFonts w:ascii="Helvetica" w:eastAsia="Times New Roman" w:hAnsi="Helvetica" w:cs="Helvetica"/>
          <w:color w:val="000000"/>
          <w:sz w:val="27"/>
          <w:szCs w:val="27"/>
        </w:rPr>
        <w:t>climate crisis</w:t>
      </w:r>
      <w:r w:rsidRPr="009E6D80">
        <w:rPr>
          <w:rFonts w:ascii="Proxima Nova" w:eastAsia="Times New Roman" w:hAnsi="Proxima Nova" w:cs="Times New Roman"/>
          <w:color w:val="000000"/>
          <w:sz w:val="27"/>
          <w:szCs w:val="27"/>
        </w:rPr>
        <w:t> refers to the serious problems that are being caused, or are likely to be caused, by changes in the planet’s climate, including weather extremes and hazards, ocean acidification and sea-level rise, loss of biodiversity, food and water insecurity, health risks, economic disruption, displacement, and even violent conflict.</w:t>
      </w:r>
    </w:p>
    <w:p w14:paraId="477C78B0"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Since the 1800s, human activities have caused the Earth’s average temperature to increase by about 1.2° C – with more than two-thirds of this warming occurring since 1975. This is already causing significant damage to human societies and natural ecosystems in many parts of the world. More than 3 billion people live in places that are very vulnerable to the climate crisis, with lower income countries being disproportionately affected.</w:t>
      </w:r>
    </w:p>
    <w:p w14:paraId="0D2ECF62"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 xml:space="preserve">Scientists expect that an increase beyond 1.5°C would begin to lead to a series of dangerous tipping points that would make many changes irreversible and pose a very serious threat to human civilization. This is why governments must act now to drastically reduce greenhouse gas emissions and chart a </w:t>
      </w:r>
      <w:r w:rsidRPr="009E6D80">
        <w:rPr>
          <w:rFonts w:ascii="Proxima Nova" w:eastAsia="Times New Roman" w:hAnsi="Proxima Nova" w:cs="Times New Roman"/>
          <w:color w:val="000000"/>
          <w:sz w:val="27"/>
          <w:szCs w:val="27"/>
        </w:rPr>
        <w:lastRenderedPageBreak/>
        <w:t>course for reaching net zero in the coming decades, invest in adaptation to the unavoidable impacts of climate change, and protect and restore natural ecosystems and biomes upon which the planet depends.</w:t>
      </w:r>
    </w:p>
    <w:p w14:paraId="57D6951A" w14:textId="78359171"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528F0DC9" wp14:editId="246600B3">
            <wp:extent cx="5943600" cy="1040130"/>
            <wp:effectExtent l="0" t="0" r="0" b="0"/>
            <wp:docPr id="44" name="Picture 44" descr="Feedback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Feedback loo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5E22F09E"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Climate </w:t>
      </w:r>
      <w:r w:rsidRPr="009E6D80">
        <w:rPr>
          <w:rFonts w:ascii="Helvetica" w:eastAsia="Times New Roman" w:hAnsi="Helvetica" w:cs="Helvetica"/>
          <w:color w:val="000000"/>
          <w:sz w:val="27"/>
          <w:szCs w:val="27"/>
        </w:rPr>
        <w:t>feedback loops</w:t>
      </w:r>
      <w:r w:rsidRPr="009E6D80">
        <w:rPr>
          <w:rFonts w:ascii="Proxima Nova" w:eastAsia="Times New Roman" w:hAnsi="Proxima Nova" w:cs="Times New Roman"/>
          <w:color w:val="000000"/>
          <w:sz w:val="27"/>
          <w:szCs w:val="27"/>
        </w:rPr>
        <w:t> happen when one change in the climate triggers further changes, in a chain reaction that reinforces itself as time goes on. Ultimately, feedback loops can trigger tipping points, at which point the changes to our planet’s climate systems become severe and irreversible.</w:t>
      </w:r>
    </w:p>
    <w:p w14:paraId="7D75C5FF"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Currently, scientists are aware of some serious feedback loops that are driving global warming. For example, as sea ice in the Arctic melts, more heat is being absorbed by the darker ocean waters, thus speeding up the warming process and leading to more ice melting. Similarly, as wildfires burn down forests, they release greenhouse gases leading to more warming and more wildfires. Other feedback loops include the thawing of the permafrost, forest dieback, and insect outbreaks.</w:t>
      </w:r>
    </w:p>
    <w:p w14:paraId="2A39B75B" w14:textId="3FD965CC"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5510A7E4" wp14:editId="3DD2176C">
            <wp:extent cx="5943600" cy="1040765"/>
            <wp:effectExtent l="0" t="0" r="0" b="0"/>
            <wp:docPr id="43" name="Picture 43" descr="Tipp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Tipping poi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040765"/>
                    </a:xfrm>
                    <a:prstGeom prst="rect">
                      <a:avLst/>
                    </a:prstGeom>
                    <a:noFill/>
                    <a:ln>
                      <a:noFill/>
                    </a:ln>
                  </pic:spPr>
                </pic:pic>
              </a:graphicData>
            </a:graphic>
          </wp:inline>
        </w:drawing>
      </w:r>
    </w:p>
    <w:p w14:paraId="033BF14F"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A </w:t>
      </w:r>
      <w:r w:rsidRPr="009E6D80">
        <w:rPr>
          <w:rFonts w:ascii="Helvetica" w:eastAsia="Times New Roman" w:hAnsi="Helvetica" w:cs="Helvetica"/>
          <w:color w:val="000000"/>
          <w:sz w:val="27"/>
          <w:szCs w:val="27"/>
        </w:rPr>
        <w:t>tipping point</w:t>
      </w:r>
      <w:r w:rsidRPr="009E6D80">
        <w:rPr>
          <w:rFonts w:ascii="Proxima Nova" w:eastAsia="Times New Roman" w:hAnsi="Proxima Nova" w:cs="Times New Roman"/>
          <w:color w:val="000000"/>
          <w:sz w:val="27"/>
          <w:szCs w:val="27"/>
        </w:rPr>
        <w:t> is a threshold after which certain changes caused by global warming and climate change become irreversible, even if future interventions are successful in driving down average global temperatures. These changes may lead to abrupt and dangerous impacts with very serious implications for the future of humanity and our planet.</w:t>
      </w:r>
    </w:p>
    <w:p w14:paraId="2DA50F9C"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 xml:space="preserve">As the world gets hotter, several tipping points are becoming very likely. One of them is the collapse of the Greenland and West Antarctic ice sheets, which would lead to significant sea level rise and threaten coastal communities and ecosystems. Another is the thawing of the permafrost in the tundra regions, which will release huge quantities of trapped greenhouse gases, further </w:t>
      </w:r>
      <w:r w:rsidRPr="009E6D80">
        <w:rPr>
          <w:rFonts w:ascii="Proxima Nova" w:eastAsia="Times New Roman" w:hAnsi="Proxima Nova" w:cs="Times New Roman"/>
          <w:color w:val="000000"/>
          <w:sz w:val="27"/>
          <w:szCs w:val="27"/>
        </w:rPr>
        <w:lastRenderedPageBreak/>
        <w:t>accelerating global warming and climate change. Mass coral bleaching events and the destruction of rainforests are two other major tipping points with immense implications for both biodiversity and human societies.</w:t>
      </w:r>
    </w:p>
    <w:p w14:paraId="30549816" w14:textId="3A91A398"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7B05C7CA" wp14:editId="6480C1A4">
            <wp:extent cx="5943600" cy="1040130"/>
            <wp:effectExtent l="0" t="0" r="0" b="0"/>
            <wp:docPr id="42" name="Picture 42" descr="Climate oversh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quot;" descr="Climate oversho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385B4841"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Under the Paris Agreement, countries are expected to take the necessary measures to avoid dangerous climate change by limiting global warming to well below 2°C, and pursuing efforts to limit it to 1.5°C. But even best-case scenarios now indicate a significant chance of overshooting these goals, even if temporarily. </w:t>
      </w:r>
      <w:r w:rsidRPr="009E6D80">
        <w:rPr>
          <w:rFonts w:ascii="Helvetica" w:eastAsia="Times New Roman" w:hAnsi="Helvetica" w:cs="Helvetica"/>
          <w:color w:val="000000"/>
          <w:sz w:val="27"/>
          <w:szCs w:val="27"/>
        </w:rPr>
        <w:t>Climate overshoot</w:t>
      </w:r>
      <w:r w:rsidRPr="009E6D80">
        <w:rPr>
          <w:rFonts w:ascii="Proxima Nova" w:eastAsia="Times New Roman" w:hAnsi="Proxima Nova" w:cs="Times New Roman"/>
          <w:color w:val="000000"/>
          <w:sz w:val="27"/>
          <w:szCs w:val="27"/>
        </w:rPr>
        <w:t> refers to the period during which warming will have increased past 1.5° C, before falling back down. This period will probably occur around the middle of this century, but troubling signs are emerging that it may occur even earlier.</w:t>
      </w:r>
    </w:p>
    <w:p w14:paraId="20EFAB4C"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The longer the climate overshoot lasts, the more dangerous the world will become. A prolonged period of higher global temperatures will have devastating and irreversible impacts on natural ecosystems, biodiversity, and human communities, particularly in dry areas, coastal zones, and other vulnerable locations. Making deep emission cuts during this decade is of extreme importance to limiting the duration and impacts of the climate overshoot.</w:t>
      </w:r>
    </w:p>
    <w:p w14:paraId="258B599A" w14:textId="383B213F" w:rsidR="009E6D80" w:rsidRPr="009E6D80" w:rsidRDefault="009E6D80" w:rsidP="009E6D80">
      <w:pPr>
        <w:spacing w:after="0"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lastRenderedPageBreak/>
        <w:drawing>
          <wp:inline distT="0" distB="0" distL="0" distR="0" wp14:anchorId="27CE9B27" wp14:editId="7E52595C">
            <wp:extent cx="5943600" cy="2971800"/>
            <wp:effectExtent l="0" t="0" r="0" b="0"/>
            <wp:docPr id="41" name="Picture 41" descr="Climate Dictionary - Mi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mate Dictionary - Mitigati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6DF93E5C" w14:textId="676D416C"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3C22E9EE" wp14:editId="571BFAB1">
            <wp:extent cx="5943600" cy="1040765"/>
            <wp:effectExtent l="0" t="0" r="0" b="0"/>
            <wp:docPr id="40" name="Picture 40" descr="Mi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Mitiga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040765"/>
                    </a:xfrm>
                    <a:prstGeom prst="rect">
                      <a:avLst/>
                    </a:prstGeom>
                    <a:noFill/>
                    <a:ln>
                      <a:noFill/>
                    </a:ln>
                  </pic:spPr>
                </pic:pic>
              </a:graphicData>
            </a:graphic>
          </wp:inline>
        </w:drawing>
      </w:r>
    </w:p>
    <w:p w14:paraId="0DDA5253"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Climate change </w:t>
      </w:r>
      <w:r w:rsidRPr="009E6D80">
        <w:rPr>
          <w:rFonts w:ascii="Helvetica" w:eastAsia="Times New Roman" w:hAnsi="Helvetica" w:cs="Helvetica"/>
          <w:color w:val="000000"/>
          <w:sz w:val="27"/>
          <w:szCs w:val="27"/>
        </w:rPr>
        <w:t>mitigation</w:t>
      </w:r>
      <w:r w:rsidRPr="009E6D80">
        <w:rPr>
          <w:rFonts w:ascii="Proxima Nova" w:eastAsia="Times New Roman" w:hAnsi="Proxima Nova" w:cs="Times New Roman"/>
          <w:color w:val="000000"/>
          <w:sz w:val="27"/>
          <w:szCs w:val="27"/>
        </w:rPr>
        <w:t> refers to any action taken by governments, businesses, or people to reduce or prevent greenhouse gas emissions, or to enhance carbon sinks that remove these gases from the atmosphere.</w:t>
      </w:r>
    </w:p>
    <w:p w14:paraId="0B94FA38"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 xml:space="preserve">Reducing or preventing greenhouse gas emissions can be achieved by transitioning to renewable energy sources like wind and solar, using energy more efficiently, adopting low carbon or carbon-free transportation modalities, promoting sustainable agriculture and land use, and changing production and consumption models and diet </w:t>
      </w:r>
      <w:proofErr w:type="spellStart"/>
      <w:r w:rsidRPr="009E6D80">
        <w:rPr>
          <w:rFonts w:ascii="Proxima Nova" w:eastAsia="Times New Roman" w:hAnsi="Proxima Nova" w:cs="Times New Roman"/>
          <w:color w:val="000000"/>
          <w:sz w:val="27"/>
          <w:szCs w:val="27"/>
        </w:rPr>
        <w:t>behaviours</w:t>
      </w:r>
      <w:proofErr w:type="spellEnd"/>
      <w:r w:rsidRPr="009E6D80">
        <w:rPr>
          <w:rFonts w:ascii="Proxima Nova" w:eastAsia="Times New Roman" w:hAnsi="Proxima Nova" w:cs="Times New Roman"/>
          <w:color w:val="000000"/>
          <w:sz w:val="27"/>
          <w:szCs w:val="27"/>
        </w:rPr>
        <w:t>. Enhancing carbon sinks can be achieved by restoring forests, wetlands, and marshlands, maintaining soil health, and protecting terrestrial and marine ecosystems.</w:t>
      </w:r>
    </w:p>
    <w:p w14:paraId="6D4FF56E"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In order for mitigation actions to be successful, it is crucial that countries develop supportive environments through legislation, policies, and investments.</w:t>
      </w:r>
    </w:p>
    <w:p w14:paraId="2F877AEB" w14:textId="77777777" w:rsidR="009E6D80" w:rsidRPr="009E6D80" w:rsidRDefault="009E6D80" w:rsidP="009E6D80">
      <w:pPr>
        <w:shd w:val="clear" w:color="auto" w:fill="F9FAFE"/>
        <w:spacing w:after="0" w:line="240" w:lineRule="auto"/>
        <w:rPr>
          <w:rFonts w:ascii="Proxima Nova" w:eastAsia="Times New Roman" w:hAnsi="Proxima Nova" w:cs="Times New Roman"/>
          <w:color w:val="000000"/>
          <w:sz w:val="27"/>
          <w:szCs w:val="27"/>
        </w:rPr>
      </w:pPr>
      <w:r w:rsidRPr="009E6D80">
        <w:rPr>
          <w:rFonts w:ascii="Helvetica" w:eastAsia="Times New Roman" w:hAnsi="Helvetica" w:cs="Helvetica"/>
          <w:i/>
          <w:iCs/>
          <w:color w:val="000000"/>
          <w:sz w:val="27"/>
          <w:szCs w:val="27"/>
        </w:rPr>
        <w:t>Did you know:</w:t>
      </w:r>
      <w:r w:rsidRPr="009E6D80">
        <w:rPr>
          <w:rFonts w:ascii="Proxima Nova" w:eastAsia="Times New Roman" w:hAnsi="Proxima Nova" w:cs="Times New Roman"/>
          <w:color w:val="000000"/>
          <w:sz w:val="27"/>
          <w:szCs w:val="27"/>
        </w:rPr>
        <w:t xml:space="preserve"> To limit global warming to 1.5° C, which is the critical goal of the Paris Agreement, the world must implement climate change mitigation </w:t>
      </w:r>
      <w:r w:rsidRPr="009E6D80">
        <w:rPr>
          <w:rFonts w:ascii="Proxima Nova" w:eastAsia="Times New Roman" w:hAnsi="Proxima Nova" w:cs="Times New Roman"/>
          <w:color w:val="000000"/>
          <w:sz w:val="27"/>
          <w:szCs w:val="27"/>
        </w:rPr>
        <w:lastRenderedPageBreak/>
        <w:t>actions to reduce greenhouse gas emissions by 45 percent before 2030 and reach net-zero by mid-century.</w:t>
      </w:r>
    </w:p>
    <w:p w14:paraId="7B8349E2" w14:textId="0AE24ECE"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2275233C" wp14:editId="179359A2">
            <wp:extent cx="5943600" cy="1040765"/>
            <wp:effectExtent l="0" t="0" r="0" b="0"/>
            <wp:docPr id="39" name="Picture 39" descr="Adap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Adaptat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040765"/>
                    </a:xfrm>
                    <a:prstGeom prst="rect">
                      <a:avLst/>
                    </a:prstGeom>
                    <a:noFill/>
                    <a:ln>
                      <a:noFill/>
                    </a:ln>
                  </pic:spPr>
                </pic:pic>
              </a:graphicData>
            </a:graphic>
          </wp:inline>
        </w:drawing>
      </w:r>
    </w:p>
    <w:p w14:paraId="76B64C00"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Climate change </w:t>
      </w:r>
      <w:r w:rsidRPr="009E6D80">
        <w:rPr>
          <w:rFonts w:ascii="Helvetica" w:eastAsia="Times New Roman" w:hAnsi="Helvetica" w:cs="Helvetica"/>
          <w:color w:val="000000"/>
          <w:sz w:val="27"/>
          <w:szCs w:val="27"/>
        </w:rPr>
        <w:t>adaptation</w:t>
      </w:r>
      <w:r w:rsidRPr="009E6D80">
        <w:rPr>
          <w:rFonts w:ascii="Proxima Nova" w:eastAsia="Times New Roman" w:hAnsi="Proxima Nova" w:cs="Times New Roman"/>
          <w:color w:val="000000"/>
          <w:sz w:val="27"/>
          <w:szCs w:val="27"/>
        </w:rPr>
        <w:t> refers to actions that help reduce vulnerability to the current or expected impacts of climate change like weather extremes and hazards, sea-level rise, biodiversity loss, or food and water insecurity.</w:t>
      </w:r>
    </w:p>
    <w:p w14:paraId="4A8E813A"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Even in very positive scenarios in which we manage to significantly and swiftly cut greenhouse gas emissions, climate change will continue to impact our world for decades to come because of the energy already trapped in the system. This means widespread adaptation is needed to limit these impacts and safeguard people and nature.</w:t>
      </w:r>
    </w:p>
    <w:p w14:paraId="58007732"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Many adaptation measures need to happen at the local level, so rural communities and cities have a big role to play. Such measures include planting crop varieties that are more resistant to drought and practicing regenerative agriculture, improving water storage and use, managing land to reduce wildfire risks, and building stronger defenses against extreme weather like floods and heat waves.</w:t>
      </w:r>
    </w:p>
    <w:p w14:paraId="24E98CF0"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However, adaptation also needs to be driven at the national and international levels. In addition to developing the policies needed to guide adaptation, governments need to look at large-scale measures such as strengthening or relocating infrastructure from coastal areas affected by sea-level rise, building infrastructure able to withstand more extreme weather conditions, enhancing early warning systems and access to disaster information, developing insurance mechanisms specific to climate-related threats, and creating new protections for wildlife and natural ecosystems.</w:t>
      </w:r>
    </w:p>
    <w:p w14:paraId="2ED08983" w14:textId="45AA8CC8"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02D56B20" wp14:editId="4E2A3E72">
            <wp:extent cx="5943600" cy="1040765"/>
            <wp:effectExtent l="0" t="0" r="0" b="0"/>
            <wp:docPr id="38" name="Picture 38" descr="Resil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Resili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040765"/>
                    </a:xfrm>
                    <a:prstGeom prst="rect">
                      <a:avLst/>
                    </a:prstGeom>
                    <a:noFill/>
                    <a:ln>
                      <a:noFill/>
                    </a:ln>
                  </pic:spPr>
                </pic:pic>
              </a:graphicData>
            </a:graphic>
          </wp:inline>
        </w:drawing>
      </w:r>
    </w:p>
    <w:p w14:paraId="11383485"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lastRenderedPageBreak/>
        <w:t>Climate </w:t>
      </w:r>
      <w:r w:rsidRPr="009E6D80">
        <w:rPr>
          <w:rFonts w:ascii="Helvetica" w:eastAsia="Times New Roman" w:hAnsi="Helvetica" w:cs="Helvetica"/>
          <w:color w:val="000000"/>
          <w:sz w:val="27"/>
          <w:szCs w:val="27"/>
        </w:rPr>
        <w:t>resilience</w:t>
      </w:r>
      <w:r w:rsidRPr="009E6D80">
        <w:rPr>
          <w:rFonts w:ascii="Proxima Nova" w:eastAsia="Times New Roman" w:hAnsi="Proxima Nova" w:cs="Times New Roman"/>
          <w:color w:val="000000"/>
          <w:sz w:val="27"/>
          <w:szCs w:val="27"/>
        </w:rPr>
        <w:t> is the capacity of a community or environment to anticipate and manage climate impacts, minimize their damage, and recover and transform as needed after the initial shock.</w:t>
      </w:r>
    </w:p>
    <w:p w14:paraId="34438232"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To best safeguard societal wellbeing, economic activity, and the environment, people, communities, and governments need to be equipped to deal with the unavoidable impacts of climate change. This can be done by training people to obtain new skills and diversify the sources of their household income, building more robust disaster response and recovery capacities, enhancing climate information and early warning systems, and working on long-term planning, among others.</w:t>
      </w:r>
    </w:p>
    <w:p w14:paraId="1CE694A1"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Ultimately, a truly climate-resilient society is a low-carbon one, because drastically reducing greenhouse gas emissions is the best way to limit how severe climate impacts will be in the future. It is also a society based in equity and climate justice that prioritizes support for people and communities most exposed to climate impacts or least able to cope with them.</w:t>
      </w:r>
    </w:p>
    <w:p w14:paraId="54E09D82" w14:textId="6B2480B9" w:rsidR="009E6D80" w:rsidRPr="009E6D80" w:rsidRDefault="009E6D80" w:rsidP="009E6D80">
      <w:pPr>
        <w:spacing w:after="0"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507B5230" wp14:editId="37DB1795">
            <wp:extent cx="5943600" cy="2971800"/>
            <wp:effectExtent l="0" t="0" r="0" b="0"/>
            <wp:docPr id="37" name="Picture 37" descr="Climate Dictionary - Carbon 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mate Dictionary - Carbon Footpri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480766D5" w14:textId="28168226"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260CD1AF" wp14:editId="52A892D9">
            <wp:extent cx="5943600" cy="1040130"/>
            <wp:effectExtent l="0" t="0" r="0" b="0"/>
            <wp:docPr id="36" name="Picture 36" descr="Carbon 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Carbon footpri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5F00D4B7"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lastRenderedPageBreak/>
        <w:t>A </w:t>
      </w:r>
      <w:r w:rsidRPr="009E6D80">
        <w:rPr>
          <w:rFonts w:ascii="Helvetica" w:eastAsia="Times New Roman" w:hAnsi="Helvetica" w:cs="Helvetica"/>
          <w:color w:val="000000"/>
          <w:sz w:val="27"/>
          <w:szCs w:val="27"/>
        </w:rPr>
        <w:t>carbon footprint</w:t>
      </w:r>
      <w:r w:rsidRPr="009E6D80">
        <w:rPr>
          <w:rFonts w:ascii="Proxima Nova" w:eastAsia="Times New Roman" w:hAnsi="Proxima Nova" w:cs="Times New Roman"/>
          <w:color w:val="000000"/>
          <w:sz w:val="27"/>
          <w:szCs w:val="27"/>
        </w:rPr>
        <w:t> is a measure of the greenhouse gas emissions released into the atmosphere by a particular person, organization, product, or activity. A bigger carbon footprint means more emissions of carbon dioxide and methane, and therefore a bigger contribution to the climate crisis.</w:t>
      </w:r>
    </w:p>
    <w:p w14:paraId="3DED5A6E"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Measuring a person’s or an organization’s carbon footprint entails looking at both the direct emissions resulting from the burning of fossil fuels for energy production, heating, and land and air travel, and indirect emissions resulting from the production and disposal of all food, manufactured goods, and services they consume.</w:t>
      </w:r>
    </w:p>
    <w:p w14:paraId="55B301A8"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Carbon footprints can be reduced by shifting to low-carbon energy sources like wind and solar, improving energy efficiency, strengthening industry policies and regulations, changing purchasing and travel habits, and reducing meat consumption and food waste.</w:t>
      </w:r>
    </w:p>
    <w:p w14:paraId="4F535FC0" w14:textId="552C765E"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54D4F3AD" wp14:editId="327BDF26">
            <wp:extent cx="5943600" cy="1040130"/>
            <wp:effectExtent l="0" t="0" r="0" b="0"/>
            <wp:docPr id="35" name="Picture 35" descr="Climate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Climate justi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4C8D1ACC"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Climate justice</w:t>
      </w:r>
      <w:r w:rsidRPr="009E6D80">
        <w:rPr>
          <w:rFonts w:ascii="Proxima Nova" w:eastAsia="Times New Roman" w:hAnsi="Proxima Nova" w:cs="Times New Roman"/>
          <w:color w:val="000000"/>
          <w:sz w:val="27"/>
          <w:szCs w:val="27"/>
        </w:rPr>
        <w:t> means putting equity and human rights at the core of decision-making and action on climate change.</w:t>
      </w:r>
    </w:p>
    <w:p w14:paraId="5C49D9FA"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One aspect of climate justice relates to the unequal historical responsibility that countries bear in relation to the climate crisis. The concept suggests that the countries, industries, and businesses that have become wealthy from activities that emitted the most greenhouse gas emissions have a responsibility to help mitigate the impacts of climate change on those affected, particularly the most vulnerable countries and communities, who often are the ones that have contributed the least to the crisis.</w:t>
      </w:r>
    </w:p>
    <w:p w14:paraId="183C2BCE"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Even within the same country, because of structural inequalities based on race, ethnicity, gender, and socioeconomic status, the responsibilities in addressing climate change need to be divided fairly, with the biggest responsibility resting on those who have contributed to, and benefitted from, causing the crisis the most.</w:t>
      </w:r>
    </w:p>
    <w:p w14:paraId="57694B76"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lastRenderedPageBreak/>
        <w:t>Another aspect of climate justice is the intergenerational one. Children and young people today have not contributed to the climate crisis in a significant way but will bear the full force of climate change impacts as they advance through life. Because their human rights are threatened by the decisions of previous generations, they must have a central role in all climate decision-making and action.</w:t>
      </w:r>
    </w:p>
    <w:p w14:paraId="7D80CE99" w14:textId="20761502" w:rsidR="009E6D80" w:rsidRPr="009E6D80" w:rsidRDefault="009E6D80" w:rsidP="009E6D80">
      <w:pPr>
        <w:spacing w:after="0"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08950A2B" wp14:editId="384DEC7C">
            <wp:extent cx="5943600" cy="2971800"/>
            <wp:effectExtent l="0" t="0" r="0" b="0"/>
            <wp:docPr id="34" name="Picture 34" descr="Climate Dictionary - Climate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mate Dictionary - Climate Justi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5182B087" w14:textId="1706F3B3"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58B3D0B0" wp14:editId="4927CD97">
            <wp:extent cx="5943600" cy="1040130"/>
            <wp:effectExtent l="0" t="0" r="0" b="0"/>
            <wp:docPr id="33" name="Picture 33" descr="Nature-based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ture-based solution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1DBB0915"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Nature-based solutions</w:t>
      </w:r>
      <w:r w:rsidRPr="009E6D80">
        <w:rPr>
          <w:rFonts w:ascii="Proxima Nova" w:eastAsia="Times New Roman" w:hAnsi="Proxima Nova" w:cs="Times New Roman"/>
          <w:color w:val="000000"/>
          <w:sz w:val="27"/>
          <w:szCs w:val="27"/>
        </w:rPr>
        <w:t> are actions to protect, conserve, restore, and sustainably use and manage ecosystems to support climate change adaptation and mitigation efforts, preserve biodiversity, and enable sustainable livelihoods. They are actions that prioritize the importance of ecosystems and biodiversity and are designed and implemented with the full engagement and consent of local communities and Indigenous Peoples, who hold generational knowledge on protecting nature.</w:t>
      </w:r>
    </w:p>
    <w:p w14:paraId="2B581C88"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 xml:space="preserve">Nature-based solutions are used in many ways, across terrestrial, freshwater, coastal, and marine ecosystems. Restoring wetlands protects communities from floods, while conserving mangrove forests supports food sources and </w:t>
      </w:r>
      <w:r w:rsidRPr="009E6D80">
        <w:rPr>
          <w:rFonts w:ascii="Proxima Nova" w:eastAsia="Times New Roman" w:hAnsi="Proxima Nova" w:cs="Times New Roman"/>
          <w:color w:val="000000"/>
          <w:sz w:val="27"/>
          <w:szCs w:val="27"/>
        </w:rPr>
        <w:lastRenderedPageBreak/>
        <w:t>minimizes the impact of storms. Forests absorb carbon dioxide, allow biodiversity to thrive, increase water security, and combat landslides, while urban parks and gardens help cool down cities and limit the impact of heatwaves. Regenerative agriculture practices increase the amount of carbon captured by the soil and restore its health and productivity.</w:t>
      </w:r>
    </w:p>
    <w:p w14:paraId="6E4B6632"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Nature-based solutions are seen as a win-win for people and nature, addressing multiple problems at once. They can create jobs, provide new and more resilient livelihood opportunities, and increase income while also protecting the planet and addressing climate change.</w:t>
      </w:r>
    </w:p>
    <w:p w14:paraId="5D9C6F5E" w14:textId="052B207B"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0559CB34" wp14:editId="0C6B2305">
            <wp:extent cx="5943600" cy="1040130"/>
            <wp:effectExtent l="0" t="0" r="0" b="0"/>
            <wp:docPr id="32" name="Picture 32" descr="Indigenous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Indigenous knowled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556955DE"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Indigenous Peoples’ ways of life are inherently low-carbon and emphasize balance between humans and the natural world. Their traditional practices have low impact on the environment and are responsive to it, fostering self-sustaining ecosystems.</w:t>
      </w:r>
    </w:p>
    <w:p w14:paraId="451014FE"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Indigenous Peoples were among the first to notice climate change and their knowledge and practices help navigate and adapt to its impacts. </w:t>
      </w:r>
      <w:r w:rsidRPr="009E6D80">
        <w:rPr>
          <w:rFonts w:ascii="Helvetica" w:eastAsia="Times New Roman" w:hAnsi="Helvetica" w:cs="Helvetica"/>
          <w:color w:val="000000"/>
          <w:sz w:val="27"/>
          <w:szCs w:val="27"/>
        </w:rPr>
        <w:t>Indigenous knowledge</w:t>
      </w:r>
      <w:r w:rsidRPr="009E6D80">
        <w:rPr>
          <w:rFonts w:ascii="Proxima Nova" w:eastAsia="Times New Roman" w:hAnsi="Proxima Nova" w:cs="Times New Roman"/>
          <w:color w:val="000000"/>
          <w:sz w:val="27"/>
          <w:szCs w:val="27"/>
        </w:rPr>
        <w:t>, which is intergenerational and community-based, is a great source of meaningful climate solutions that can advance mitigation, enhance adaptation, and build resilience. It can also complement scientific data with precise landscape information that is critical to evaluating climate change scenarios.</w:t>
      </w:r>
    </w:p>
    <w:p w14:paraId="15022AF8"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Indigenous Peoples and the lands they manage are essential to protecting the world’s biodiversity. Yet they continue to be largely excluded from almost all global decision-making processes on tackling climate change and the nature crisis. Their collective knowledge and valuable insights, their rights to their ancestral lands, territories and resources, and their way of life must be recognized and included across environmental policies and actions.</w:t>
      </w:r>
    </w:p>
    <w:p w14:paraId="0F3725A4" w14:textId="7770AD21"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lastRenderedPageBreak/>
        <w:drawing>
          <wp:inline distT="0" distB="0" distL="0" distR="0" wp14:anchorId="60D54682" wp14:editId="71C04053">
            <wp:extent cx="5943600" cy="1040130"/>
            <wp:effectExtent l="0" t="0" r="0" b="0"/>
            <wp:docPr id="31" name="Picture 31" descr="Loss and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Loss and da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51ABCB3C"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There is no agreed definition of "Loss and damage" in the international climate negotiations. However, the term can refer to the unavoidable impacts of climate change that occur despite, or in the absence of, </w:t>
      </w:r>
      <w:hyperlink r:id="rId42" w:tgtFrame="_blank" w:history="1">
        <w:r w:rsidRPr="009E6D80">
          <w:rPr>
            <w:rFonts w:ascii="Proxima Nova" w:eastAsia="Times New Roman" w:hAnsi="Proxima Nova" w:cs="Times New Roman"/>
            <w:color w:val="0468B1"/>
            <w:sz w:val="27"/>
            <w:szCs w:val="27"/>
            <w:u w:val="single"/>
          </w:rPr>
          <w:t>mitigation</w:t>
        </w:r>
      </w:hyperlink>
      <w:r w:rsidRPr="009E6D80">
        <w:rPr>
          <w:rFonts w:ascii="Proxima Nova" w:eastAsia="Times New Roman" w:hAnsi="Proxima Nova" w:cs="Times New Roman"/>
          <w:color w:val="000000"/>
          <w:sz w:val="27"/>
          <w:szCs w:val="27"/>
        </w:rPr>
        <w:t> and </w:t>
      </w:r>
      <w:hyperlink r:id="rId43" w:tgtFrame="_blank" w:history="1">
        <w:r w:rsidRPr="009E6D80">
          <w:rPr>
            <w:rFonts w:ascii="Proxima Nova" w:eastAsia="Times New Roman" w:hAnsi="Proxima Nova" w:cs="Times New Roman"/>
            <w:color w:val="0468B1"/>
            <w:sz w:val="27"/>
            <w:szCs w:val="27"/>
            <w:u w:val="single"/>
          </w:rPr>
          <w:t>adaptation</w:t>
        </w:r>
      </w:hyperlink>
      <w:r w:rsidRPr="009E6D80">
        <w:rPr>
          <w:rFonts w:ascii="Proxima Nova" w:eastAsia="Times New Roman" w:hAnsi="Proxima Nova" w:cs="Times New Roman"/>
          <w:color w:val="000000"/>
          <w:sz w:val="27"/>
          <w:szCs w:val="27"/>
        </w:rPr>
        <w:t>. Importantly, it highlights that there are limits to what adaptation can accomplish; when tipping point thresholds are crossed, climate change impacts can become unavoidable.</w:t>
      </w:r>
    </w:p>
    <w:p w14:paraId="46A0A1A6"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Loss and damage can refer to both economic and non-economic losses. Economic loss and damage can include things like the costs of rebuilding infrastructure that has repeatedly been damaged due to cyclones or floods, or the loss of coastline land (and homes and businesses) due to sea-level rise and coastal erosion.</w:t>
      </w:r>
    </w:p>
    <w:p w14:paraId="1B6649E1"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Non-economic loss and damage include negative impacts that can’t be easily assigned a monetary value. This can include things such as trauma from experiencing weather extremes and hazards, loss of life, the displacement of communities, loss of history and culture or </w:t>
      </w:r>
      <w:hyperlink r:id="rId44" w:tgtFrame="_blank" w:history="1">
        <w:r w:rsidRPr="009E6D80">
          <w:rPr>
            <w:rFonts w:ascii="Proxima Nova" w:eastAsia="Times New Roman" w:hAnsi="Proxima Nova" w:cs="Times New Roman"/>
            <w:color w:val="0468B1"/>
            <w:sz w:val="27"/>
            <w:szCs w:val="27"/>
            <w:u w:val="single"/>
          </w:rPr>
          <w:t>loss of biodiversity</w:t>
        </w:r>
      </w:hyperlink>
      <w:r w:rsidRPr="009E6D80">
        <w:rPr>
          <w:rFonts w:ascii="Proxima Nova" w:eastAsia="Times New Roman" w:hAnsi="Proxima Nova" w:cs="Times New Roman"/>
          <w:color w:val="000000"/>
          <w:sz w:val="27"/>
          <w:szCs w:val="27"/>
        </w:rPr>
        <w:t>.</w:t>
      </w:r>
    </w:p>
    <w:p w14:paraId="3E2CF7C8" w14:textId="62481C55"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70FEC10A" wp14:editId="1A55A282">
            <wp:extent cx="5943600" cy="1040130"/>
            <wp:effectExtent l="0" t="0" r="0" b="0"/>
            <wp:docPr id="30" name="Picture 30" descr="Climate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Climate securit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5E2A9297"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Climate change can exacerbate food, water, and livelihood insecurity, with cascading effects such as displacement and migration and increased competition over natural resources, all of which can lead to increased tensions and instability in a country or a region. Furthermore, the impacts of climate change can aggravate or prolong existing violent conflicts and make it more difficult to deliver climate action and to reach and sustain peace. </w:t>
      </w:r>
    </w:p>
    <w:p w14:paraId="22468A04"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Climate security</w:t>
      </w:r>
      <w:r w:rsidRPr="009E6D80">
        <w:rPr>
          <w:rFonts w:ascii="Proxima Nova" w:eastAsia="Times New Roman" w:hAnsi="Proxima Nova" w:cs="Times New Roman"/>
          <w:color w:val="000000"/>
          <w:sz w:val="27"/>
          <w:szCs w:val="27"/>
        </w:rPr>
        <w:t xml:space="preserve"> refers to evaluating, managing, and reducing the risks to peace and stability brought on by the climate crisis. This means ensuring that climate mitigation and adaptation goes beyond doing no harm and contributes </w:t>
      </w:r>
      <w:r w:rsidRPr="009E6D80">
        <w:rPr>
          <w:rFonts w:ascii="Proxima Nova" w:eastAsia="Times New Roman" w:hAnsi="Proxima Nova" w:cs="Times New Roman"/>
          <w:color w:val="000000"/>
          <w:sz w:val="27"/>
          <w:szCs w:val="27"/>
        </w:rPr>
        <w:lastRenderedPageBreak/>
        <w:t>positively to peace and stability. It also means that conflict prevention and peacebuilding interventions take climate impacts into account. The technical solutions to climate action and adaptation can serve as opportunities to build peace and mend the social fabric, especially in countries affected by conflict and fragility.</w:t>
      </w:r>
    </w:p>
    <w:p w14:paraId="07298928" w14:textId="77777777" w:rsidR="009E6D80" w:rsidRPr="009E6D80" w:rsidRDefault="009E6D80" w:rsidP="009E6D80">
      <w:pPr>
        <w:shd w:val="clear" w:color="auto" w:fill="F9FAFE"/>
        <w:spacing w:after="0" w:line="240" w:lineRule="auto"/>
        <w:rPr>
          <w:rFonts w:ascii="Proxima Nova" w:eastAsia="Times New Roman" w:hAnsi="Proxima Nova" w:cs="Times New Roman"/>
          <w:color w:val="000000"/>
          <w:sz w:val="27"/>
          <w:szCs w:val="27"/>
        </w:rPr>
      </w:pPr>
      <w:r w:rsidRPr="009E6D80">
        <w:rPr>
          <w:rFonts w:ascii="Helvetica" w:eastAsia="Times New Roman" w:hAnsi="Helvetica" w:cs="Helvetica"/>
          <w:i/>
          <w:iCs/>
          <w:color w:val="000000"/>
          <w:sz w:val="27"/>
          <w:szCs w:val="27"/>
        </w:rPr>
        <w:t>Did you know:</w:t>
      </w:r>
      <w:r w:rsidRPr="009E6D80">
        <w:rPr>
          <w:rFonts w:ascii="Proxima Nova" w:eastAsia="Times New Roman" w:hAnsi="Proxima Nova" w:cs="Times New Roman"/>
          <w:color w:val="000000"/>
          <w:sz w:val="27"/>
          <w:szCs w:val="27"/>
        </w:rPr>
        <w:t> Climate action can help alleviate the underlying drivers of conflict and fragility. For example, access to renewable energy can be a lifeline which supports clean water, light, warmth, and sustenance, as well as basic and emergency services. It also powers local economic development, while setting countries on a sustainable development pathway to recovery.</w:t>
      </w:r>
    </w:p>
    <w:p w14:paraId="5F7F84DE" w14:textId="73E72B38"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78409856" wp14:editId="6D6C6EE5">
            <wp:extent cx="5943600" cy="1040130"/>
            <wp:effectExtent l="0" t="0" r="0" b="0"/>
            <wp:docPr id="29" name="Picture 29" descr="Climate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Climate fina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3A192179"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Climate finance</w:t>
      </w:r>
      <w:r w:rsidRPr="009E6D80">
        <w:rPr>
          <w:rFonts w:ascii="Proxima Nova" w:eastAsia="Times New Roman" w:hAnsi="Proxima Nova" w:cs="Times New Roman"/>
          <w:color w:val="000000"/>
          <w:sz w:val="27"/>
          <w:szCs w:val="27"/>
        </w:rPr>
        <w:t> refers to financial resources and instruments that are used to support action on climate change. Climate finance is critical to addressing climate change because of the large-scale investments that are needed to transition to a low-carbon global economy and to help societies build resilience and adapt to the impacts of climate change.</w:t>
      </w:r>
    </w:p>
    <w:p w14:paraId="7125FD37"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Climate finance can come from different sources, public or private, national or international, bilateral or multilateral. It can employ different instruments such as grants and donations, green bonds, debt swaps, guarantees, and concessional loans. And it can be used for different activities, including mitigation, adaptation, and resilience-building.</w:t>
      </w:r>
    </w:p>
    <w:p w14:paraId="59701426"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Some multilateral funds that countries can access include the Green Climate Fund (GCF), the Global Environment Facility (GEF), and the Adaptation Fund (AF). High-income countries with a significant historical contribution to climate change have committed to raising </w:t>
      </w:r>
      <w:hyperlink r:id="rId47" w:tgtFrame="_blank" w:history="1">
        <w:r w:rsidRPr="009E6D80">
          <w:rPr>
            <w:rFonts w:ascii="Proxima Nova" w:eastAsia="Times New Roman" w:hAnsi="Proxima Nova" w:cs="Times New Roman"/>
            <w:color w:val="0468B1"/>
            <w:sz w:val="27"/>
            <w:szCs w:val="27"/>
            <w:u w:val="single"/>
          </w:rPr>
          <w:t>US$100 billion every year</w:t>
        </w:r>
      </w:hyperlink>
      <w:r w:rsidRPr="009E6D80">
        <w:rPr>
          <w:rFonts w:ascii="Proxima Nova" w:eastAsia="Times New Roman" w:hAnsi="Proxima Nova" w:cs="Times New Roman"/>
          <w:color w:val="000000"/>
          <w:sz w:val="27"/>
          <w:szCs w:val="27"/>
        </w:rPr>
        <w:t> to fund climate action in low-income countries. However, this target has not yet been reached and more funding is required for both mitigation and adaptation interventions.</w:t>
      </w:r>
    </w:p>
    <w:p w14:paraId="3BC1E8AC" w14:textId="77777777" w:rsidR="009E6D80" w:rsidRPr="009E6D80" w:rsidRDefault="009E6D80" w:rsidP="009E6D80">
      <w:pPr>
        <w:shd w:val="clear" w:color="auto" w:fill="F9FAFE"/>
        <w:spacing w:after="0" w:line="240" w:lineRule="auto"/>
        <w:rPr>
          <w:rFonts w:ascii="Proxima Nova" w:eastAsia="Times New Roman" w:hAnsi="Proxima Nova" w:cs="Times New Roman"/>
          <w:color w:val="000000"/>
          <w:sz w:val="27"/>
          <w:szCs w:val="27"/>
        </w:rPr>
      </w:pPr>
      <w:r w:rsidRPr="009E6D80">
        <w:rPr>
          <w:rFonts w:ascii="Helvetica" w:eastAsia="Times New Roman" w:hAnsi="Helvetica" w:cs="Helvetica"/>
          <w:i/>
          <w:iCs/>
          <w:color w:val="000000"/>
          <w:sz w:val="27"/>
          <w:szCs w:val="27"/>
        </w:rPr>
        <w:t>Did you know:</w:t>
      </w:r>
      <w:r w:rsidRPr="009E6D80">
        <w:rPr>
          <w:rFonts w:ascii="Proxima Nova" w:eastAsia="Times New Roman" w:hAnsi="Proxima Nova" w:cs="Times New Roman"/>
          <w:color w:val="000000"/>
          <w:sz w:val="27"/>
          <w:szCs w:val="27"/>
        </w:rPr>
        <w:t xml:space="preserve"> Many studies and reports show that investments in climate action can yield results that dramatically outweigh the upfront costs. </w:t>
      </w:r>
      <w:r w:rsidRPr="009E6D80">
        <w:rPr>
          <w:rFonts w:ascii="Proxima Nova" w:eastAsia="Times New Roman" w:hAnsi="Proxima Nova" w:cs="Times New Roman"/>
          <w:color w:val="000000"/>
          <w:sz w:val="27"/>
          <w:szCs w:val="27"/>
        </w:rPr>
        <w:lastRenderedPageBreak/>
        <w:t>One </w:t>
      </w:r>
      <w:hyperlink r:id="rId48" w:tgtFrame="_blank" w:history="1">
        <w:r w:rsidRPr="009E6D80">
          <w:rPr>
            <w:rFonts w:ascii="Proxima Nova" w:eastAsia="Times New Roman" w:hAnsi="Proxima Nova" w:cs="Times New Roman"/>
            <w:color w:val="0468B1"/>
            <w:sz w:val="27"/>
            <w:szCs w:val="27"/>
            <w:u w:val="single"/>
          </w:rPr>
          <w:t>study by the World Bank</w:t>
        </w:r>
      </w:hyperlink>
      <w:r w:rsidRPr="009E6D80">
        <w:rPr>
          <w:rFonts w:ascii="Proxima Nova" w:eastAsia="Times New Roman" w:hAnsi="Proxima Nova" w:cs="Times New Roman"/>
          <w:color w:val="000000"/>
          <w:sz w:val="27"/>
          <w:szCs w:val="27"/>
        </w:rPr>
        <w:t> shows that an investment of US$1 can yield, on average, $4 in benefits.</w:t>
      </w:r>
    </w:p>
    <w:p w14:paraId="1907D36C" w14:textId="03868FFA"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6121173F" wp14:editId="2E1C0207">
            <wp:extent cx="5943600" cy="1040130"/>
            <wp:effectExtent l="0" t="0" r="0" b="7620"/>
            <wp:docPr id="28" name="Picture 28" descr="Net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Net zer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5C468DE8"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Reaching </w:t>
      </w:r>
      <w:r w:rsidRPr="009E6D80">
        <w:rPr>
          <w:rFonts w:ascii="Helvetica" w:eastAsia="Times New Roman" w:hAnsi="Helvetica" w:cs="Helvetica"/>
          <w:color w:val="000000"/>
          <w:sz w:val="27"/>
          <w:szCs w:val="27"/>
        </w:rPr>
        <w:t>net zero</w:t>
      </w:r>
      <w:r w:rsidRPr="009E6D80">
        <w:rPr>
          <w:rFonts w:ascii="Proxima Nova" w:eastAsia="Times New Roman" w:hAnsi="Proxima Nova" w:cs="Times New Roman"/>
          <w:color w:val="000000"/>
          <w:sz w:val="27"/>
          <w:szCs w:val="27"/>
        </w:rPr>
        <w:t> requires us to ensure that carbon dioxide emissions from human activity are balanced by human efforts to remove carbon dioxide emissions (for example, by creating carbon sinks to absorb carbon dioxide) - thereby stopping further increases in the concentration of greenhouse gases in the atmosphere. </w:t>
      </w:r>
    </w:p>
    <w:p w14:paraId="19BED58D"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Transitioning to net zero requires a complete transformation of our energy, transportation, and production and consumption systems. This is necessary to avert the worst consequences of climate change.</w:t>
      </w:r>
    </w:p>
    <w:p w14:paraId="491334A6" w14:textId="77777777" w:rsidR="009E6D80" w:rsidRPr="009E6D80" w:rsidRDefault="009E6D80" w:rsidP="009E6D80">
      <w:pPr>
        <w:shd w:val="clear" w:color="auto" w:fill="F9FAFE"/>
        <w:spacing w:after="0" w:line="240" w:lineRule="auto"/>
        <w:rPr>
          <w:rFonts w:ascii="Proxima Nova" w:eastAsia="Times New Roman" w:hAnsi="Proxima Nova" w:cs="Times New Roman"/>
          <w:color w:val="000000"/>
          <w:sz w:val="27"/>
          <w:szCs w:val="27"/>
        </w:rPr>
      </w:pPr>
      <w:r w:rsidRPr="009E6D80">
        <w:rPr>
          <w:rFonts w:ascii="Helvetica" w:eastAsia="Times New Roman" w:hAnsi="Helvetica" w:cs="Helvetica"/>
          <w:i/>
          <w:iCs/>
          <w:color w:val="000000"/>
          <w:sz w:val="27"/>
          <w:szCs w:val="27"/>
        </w:rPr>
        <w:t>Did you know:</w:t>
      </w:r>
      <w:r w:rsidRPr="009E6D80">
        <w:rPr>
          <w:rFonts w:ascii="Proxima Nova" w:eastAsia="Times New Roman" w:hAnsi="Proxima Nova" w:cs="Times New Roman"/>
          <w:color w:val="000000"/>
          <w:sz w:val="27"/>
          <w:szCs w:val="27"/>
        </w:rPr>
        <w:t> To keep global warming below 1.5°C, the world’s governments need to ensure that all greenhouse gas emissions peak by 2025, and reach net zero in the second half of this century. The IPCC has recommended to reduce CO</w:t>
      </w:r>
      <w:r w:rsidRPr="009E6D80">
        <w:rPr>
          <w:rFonts w:ascii="Proxima Nova" w:eastAsia="Times New Roman" w:hAnsi="Proxima Nova" w:cs="Times New Roman"/>
          <w:color w:val="000000"/>
          <w:sz w:val="16"/>
          <w:szCs w:val="16"/>
          <w:vertAlign w:val="subscript"/>
        </w:rPr>
        <w:t>2</w:t>
      </w:r>
      <w:r w:rsidRPr="009E6D80">
        <w:rPr>
          <w:rFonts w:ascii="Proxima Nova" w:eastAsia="Times New Roman" w:hAnsi="Proxima Nova" w:cs="Times New Roman"/>
          <w:color w:val="000000"/>
          <w:sz w:val="27"/>
          <w:szCs w:val="27"/>
        </w:rPr>
        <w:t> emissions globally by 45% before 2030 (compared to 2010 levels) and reach net zero by mid-century.</w:t>
      </w:r>
    </w:p>
    <w:p w14:paraId="00D7A784" w14:textId="57E1AEAF" w:rsidR="009E6D80" w:rsidRPr="009E6D80" w:rsidRDefault="009E6D80" w:rsidP="009E6D80">
      <w:pPr>
        <w:spacing w:after="0"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4D85BD67" wp14:editId="05DBAF53">
            <wp:extent cx="5943600" cy="3169920"/>
            <wp:effectExtent l="0" t="0" r="0" b="0"/>
            <wp:docPr id="27" name="Picture 27" descr="Net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t zer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169920"/>
                    </a:xfrm>
                    <a:prstGeom prst="rect">
                      <a:avLst/>
                    </a:prstGeom>
                    <a:noFill/>
                    <a:ln>
                      <a:noFill/>
                    </a:ln>
                  </pic:spPr>
                </pic:pic>
              </a:graphicData>
            </a:graphic>
          </wp:inline>
        </w:drawing>
      </w:r>
    </w:p>
    <w:p w14:paraId="6C4212F2" w14:textId="689D42FF"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lastRenderedPageBreak/>
        <w:drawing>
          <wp:inline distT="0" distB="0" distL="0" distR="0" wp14:anchorId="1EBFF961" wp14:editId="41475539">
            <wp:extent cx="5943600" cy="1040130"/>
            <wp:effectExtent l="0" t="0" r="0" b="0"/>
            <wp:docPr id="26" name="Picture 26" descr="Decarbo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Decarbonizati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3DDDBD42"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Decarbonization</w:t>
      </w:r>
      <w:r w:rsidRPr="009E6D80">
        <w:rPr>
          <w:rFonts w:ascii="Proxima Nova" w:eastAsia="Times New Roman" w:hAnsi="Proxima Nova" w:cs="Times New Roman"/>
          <w:color w:val="000000"/>
          <w:sz w:val="27"/>
          <w:szCs w:val="27"/>
        </w:rPr>
        <w:t> means reducing the amount of greenhouse gas emissions that a society produces, as well as increasing the amount that is being absorbed. It entails changing many, if not all, aspects of the economy, from how energy is generated, to how goods and services are produced and delivered, to how buildings are built and how lands are managed.</w:t>
      </w:r>
    </w:p>
    <w:p w14:paraId="7EB26F34"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To meet the goals of the Paris Agreement and keep the 1.5° target alive, governments and businesses must rapidly decarbonize by 2030. Meaningful decarbonization requires substantial investments in low-carbon infrastructure and transportation, renewable energy sources, circular economy and resource efficiency, and land and soil restoration. It also requires a rethinking of current economic models that are focused on growth at all costs.</w:t>
      </w:r>
    </w:p>
    <w:p w14:paraId="1E61231E" w14:textId="62847D8C"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45CEB35D" wp14:editId="6A0525B5">
            <wp:extent cx="5943600" cy="1040130"/>
            <wp:effectExtent l="0" t="0" r="0" b="0"/>
            <wp:docPr id="25" name="Picture 25" descr="Renewable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Renewable energ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0F8CE7E1"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Renewable energy</w:t>
      </w:r>
      <w:r w:rsidRPr="009E6D80">
        <w:rPr>
          <w:rFonts w:ascii="Proxima Nova" w:eastAsia="Times New Roman" w:hAnsi="Proxima Nova" w:cs="Times New Roman"/>
          <w:color w:val="000000"/>
          <w:sz w:val="27"/>
          <w:szCs w:val="27"/>
        </w:rPr>
        <w:t> is energy derived from natural sources that are constantly being replenished, such as wind, sunlight, the flow of moving water, and geothermal heat. In contrast to energy sourced from fossil fuels like coal, oil, and gas, which accounts for </w:t>
      </w:r>
      <w:hyperlink r:id="rId53" w:tgtFrame="_blank" w:history="1">
        <w:r w:rsidRPr="009E6D80">
          <w:rPr>
            <w:rFonts w:ascii="Proxima Nova" w:eastAsia="Times New Roman" w:hAnsi="Proxima Nova" w:cs="Times New Roman"/>
            <w:color w:val="0468B1"/>
            <w:sz w:val="27"/>
            <w:szCs w:val="27"/>
            <w:u w:val="single"/>
          </w:rPr>
          <w:t>75 percent</w:t>
        </w:r>
      </w:hyperlink>
      <w:r w:rsidRPr="009E6D80">
        <w:rPr>
          <w:rFonts w:ascii="Proxima Nova" w:eastAsia="Times New Roman" w:hAnsi="Proxima Nova" w:cs="Times New Roman"/>
          <w:color w:val="000000"/>
          <w:sz w:val="27"/>
          <w:szCs w:val="27"/>
        </w:rPr>
        <w:t> of the harmful greenhouse gas emissions that are causing climate change, energy from renewable sources is cheap, clean, sustainable, and generates more jobs.</w:t>
      </w:r>
    </w:p>
    <w:p w14:paraId="2BA85C23"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Transitioning from fossil fuels to renewable energy in all sectors – power, heating and cooling, transportation, and industry – is key to addressing the climate crisis. To stay under 1.5°C of global warming, the world needs to immediately phase out fossil fuel use and undergo a profound transformation of the energy system through rapid electrification and sourcing energy from renewable sources.</w:t>
      </w:r>
    </w:p>
    <w:p w14:paraId="74E3636F" w14:textId="77777777" w:rsidR="009E6D80" w:rsidRPr="009E6D80" w:rsidRDefault="009E6D80" w:rsidP="009E6D80">
      <w:pPr>
        <w:shd w:val="clear" w:color="auto" w:fill="F9FAFE"/>
        <w:spacing w:after="0" w:line="240" w:lineRule="auto"/>
        <w:rPr>
          <w:rFonts w:ascii="Proxima Nova" w:eastAsia="Times New Roman" w:hAnsi="Proxima Nova" w:cs="Times New Roman"/>
          <w:color w:val="000000"/>
          <w:sz w:val="27"/>
          <w:szCs w:val="27"/>
        </w:rPr>
      </w:pPr>
      <w:r w:rsidRPr="009E6D80">
        <w:rPr>
          <w:rFonts w:ascii="Helvetica" w:eastAsia="Times New Roman" w:hAnsi="Helvetica" w:cs="Helvetica"/>
          <w:i/>
          <w:iCs/>
          <w:color w:val="000000"/>
          <w:sz w:val="27"/>
          <w:szCs w:val="27"/>
        </w:rPr>
        <w:lastRenderedPageBreak/>
        <w:t>Did you know:</w:t>
      </w:r>
      <w:r w:rsidRPr="009E6D80">
        <w:rPr>
          <w:rFonts w:ascii="Proxima Nova" w:eastAsia="Times New Roman" w:hAnsi="Proxima Nova" w:cs="Times New Roman"/>
          <w:color w:val="000000"/>
          <w:sz w:val="27"/>
          <w:szCs w:val="27"/>
        </w:rPr>
        <w:t> In 2022, renewable sources provided 29 percent of global electricity. With the right investments, electricity from renewable sources could provide </w:t>
      </w:r>
      <w:hyperlink r:id="rId54" w:tgtFrame="_blank" w:history="1">
        <w:r w:rsidRPr="009E6D80">
          <w:rPr>
            <w:rFonts w:ascii="Proxima Nova" w:eastAsia="Times New Roman" w:hAnsi="Proxima Nova" w:cs="Times New Roman"/>
            <w:color w:val="0468B1"/>
            <w:sz w:val="27"/>
            <w:szCs w:val="27"/>
            <w:u w:val="single"/>
          </w:rPr>
          <w:t>65 percent</w:t>
        </w:r>
      </w:hyperlink>
      <w:r w:rsidRPr="009E6D80">
        <w:rPr>
          <w:rFonts w:ascii="Proxima Nova" w:eastAsia="Times New Roman" w:hAnsi="Proxima Nova" w:cs="Times New Roman"/>
          <w:color w:val="000000"/>
          <w:sz w:val="27"/>
          <w:szCs w:val="27"/>
        </w:rPr>
        <w:t> of the world’s total electricity supply by 2030.</w:t>
      </w:r>
    </w:p>
    <w:p w14:paraId="526A866B" w14:textId="39C49FD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25C3C84F" wp14:editId="4CECF6CB">
            <wp:extent cx="5943600" cy="1040130"/>
            <wp:effectExtent l="0" t="0" r="0" b="0"/>
            <wp:docPr id="24" name="Picture 24" descr="Carbon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Carbon sin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5BB3A2B1"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A </w:t>
      </w:r>
      <w:r w:rsidRPr="009E6D80">
        <w:rPr>
          <w:rFonts w:ascii="Helvetica" w:eastAsia="Times New Roman" w:hAnsi="Helvetica" w:cs="Helvetica"/>
          <w:color w:val="000000"/>
          <w:sz w:val="27"/>
          <w:szCs w:val="27"/>
        </w:rPr>
        <w:t>carbon sink</w:t>
      </w:r>
      <w:r w:rsidRPr="009E6D80">
        <w:rPr>
          <w:rFonts w:ascii="Proxima Nova" w:eastAsia="Times New Roman" w:hAnsi="Proxima Nova" w:cs="Times New Roman"/>
          <w:color w:val="000000"/>
          <w:sz w:val="27"/>
          <w:szCs w:val="27"/>
        </w:rPr>
        <w:t> is any process, activity, or mechanism that absorbs more carbon dioxide from the atmosphere than it releases. Forests, oceans, and soil are the world’s largest natural carbon sinks.</w:t>
      </w:r>
    </w:p>
    <w:p w14:paraId="157548C1"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Oceans absorb carbon dioxide from the atmosphere through marine ecosystems and the plant and animal life they harbor. Sequestering carbon in marine ecosystems is generally referred to as blue carbon. Forests and soil are the other main natural carbon sinks of the planet, storing carbon in trees and vegetation, wetlands and peat bogs, and plant litter.</w:t>
      </w:r>
    </w:p>
    <w:p w14:paraId="4F74CF88"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Today, human activity, like burning fossil fuels and deforestation, causes more carbon to be released into the atmosphere than the Earth’s natural carbon sinks can absorb, leading to global warming and climate change. Human activities and climate change are also causing the degradation of these natural carbon sinks, threatening the release of the carbon they store back into the atmosphere. Therefore, protecting carbon sinks and expanding their capability to absorb carbon and store it long-term is a key strategy for tackling climate change and stabilizing the climate.</w:t>
      </w:r>
    </w:p>
    <w:p w14:paraId="4F4A6FD1" w14:textId="1E742481"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62E84A26" wp14:editId="5F10B171">
            <wp:extent cx="5943600" cy="1040765"/>
            <wp:effectExtent l="0" t="0" r="0" b="6985"/>
            <wp:docPr id="23" name="Picture 23" descr="Carbon removal vs. carb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Carbon removal vs. carbon captur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1040765"/>
                    </a:xfrm>
                    <a:prstGeom prst="rect">
                      <a:avLst/>
                    </a:prstGeom>
                    <a:noFill/>
                    <a:ln>
                      <a:noFill/>
                    </a:ln>
                  </pic:spPr>
                </pic:pic>
              </a:graphicData>
            </a:graphic>
          </wp:inline>
        </w:drawing>
      </w:r>
    </w:p>
    <w:p w14:paraId="75B095D7"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Carbon removal</w:t>
      </w:r>
      <w:r w:rsidRPr="009E6D80">
        <w:rPr>
          <w:rFonts w:ascii="Proxima Nova" w:eastAsia="Times New Roman" w:hAnsi="Proxima Nova" w:cs="Times New Roman"/>
          <w:color w:val="000000"/>
          <w:sz w:val="27"/>
          <w:szCs w:val="27"/>
        </w:rPr>
        <w:t xml:space="preserve"> is the process of removing greenhouse gas emissions from the atmosphere, through natural solutions such as reforestation and soil management or technological solutions like direct air capture and enhanced mineralization. Carbon removal is not a substitute for cutting greenhouse gas </w:t>
      </w:r>
      <w:r w:rsidRPr="009E6D80">
        <w:rPr>
          <w:rFonts w:ascii="Proxima Nova" w:eastAsia="Times New Roman" w:hAnsi="Proxima Nova" w:cs="Times New Roman"/>
          <w:color w:val="000000"/>
          <w:sz w:val="27"/>
          <w:szCs w:val="27"/>
        </w:rPr>
        <w:lastRenderedPageBreak/>
        <w:t>emissions, but it can slow down climate change and is necessary to shorten any period during which we temporarily overshoot our climate targets.</w:t>
      </w:r>
    </w:p>
    <w:p w14:paraId="12714F0C"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Carbon capture</w:t>
      </w:r>
      <w:r w:rsidRPr="009E6D80">
        <w:rPr>
          <w:rFonts w:ascii="Proxima Nova" w:eastAsia="Times New Roman" w:hAnsi="Proxima Nova" w:cs="Times New Roman"/>
          <w:color w:val="000000"/>
          <w:sz w:val="27"/>
          <w:szCs w:val="27"/>
        </w:rPr>
        <w:t> and storage is the process of trapping carbon emissions produced by fossil fuel power plants or other industrial processes before they can enter our atmosphere by storing them deep underground. Carbon capture and storage should not be seen as an alternative to the green energy transition, but it has been proposed as a way to tackle emissions from sectors that are difficult to decarbonize, particularly heavy industries like cement, steel, and chemicals.</w:t>
      </w:r>
    </w:p>
    <w:p w14:paraId="1FF22F3E"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However, these technologies are only in the early development stage and will require carefully-designed policies. Dramatically slashing greenhouse gas emissions must remain the top priority to combat the climate crisis.</w:t>
      </w:r>
    </w:p>
    <w:p w14:paraId="290B13A0" w14:textId="145959BF"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047190A4" wp14:editId="76B4E245">
            <wp:extent cx="5943600" cy="1040765"/>
            <wp:effectExtent l="0" t="0" r="0" b="0"/>
            <wp:docPr id="22" name="Picture 22" descr="Carbon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Carbon market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1040765"/>
                    </a:xfrm>
                    <a:prstGeom prst="rect">
                      <a:avLst/>
                    </a:prstGeom>
                    <a:noFill/>
                    <a:ln>
                      <a:noFill/>
                    </a:ln>
                  </pic:spPr>
                </pic:pic>
              </a:graphicData>
            </a:graphic>
          </wp:inline>
        </w:drawing>
      </w:r>
    </w:p>
    <w:p w14:paraId="28FC9A26"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Carbon markets</w:t>
      </w:r>
      <w:r w:rsidRPr="009E6D80">
        <w:rPr>
          <w:rFonts w:ascii="Proxima Nova" w:eastAsia="Times New Roman" w:hAnsi="Proxima Nova" w:cs="Times New Roman"/>
          <w:color w:val="000000"/>
          <w:sz w:val="27"/>
          <w:szCs w:val="27"/>
        </w:rPr>
        <w:t xml:space="preserve"> are trading schemes that create financial incentives for activities that reduce or remove greenhouse gas emissions. In these schemes, emissions are quantified into carbon credits that can be bought and sold. One tradable carbon credit equals one </w:t>
      </w:r>
      <w:proofErr w:type="spellStart"/>
      <w:r w:rsidRPr="009E6D80">
        <w:rPr>
          <w:rFonts w:ascii="Proxima Nova" w:eastAsia="Times New Roman" w:hAnsi="Proxima Nova" w:cs="Times New Roman"/>
          <w:color w:val="000000"/>
          <w:sz w:val="27"/>
          <w:szCs w:val="27"/>
        </w:rPr>
        <w:t>tonne</w:t>
      </w:r>
      <w:proofErr w:type="spellEnd"/>
      <w:r w:rsidRPr="009E6D80">
        <w:rPr>
          <w:rFonts w:ascii="Proxima Nova" w:eastAsia="Times New Roman" w:hAnsi="Proxima Nova" w:cs="Times New Roman"/>
          <w:color w:val="000000"/>
          <w:sz w:val="27"/>
          <w:szCs w:val="27"/>
        </w:rPr>
        <w:t xml:space="preserve"> of carbon dioxide, or the equivalent amount of a different greenhouse gas reduced, sequestered or avoided.</w:t>
      </w:r>
    </w:p>
    <w:p w14:paraId="7DB2600B"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Carbon credits can be bought by countries as part of their NDC strategy, by corporations with sustainability targets, and by private individuals that want to compensate for their carbon footprint.</w:t>
      </w:r>
    </w:p>
    <w:p w14:paraId="3F1B87B3"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 xml:space="preserve">The supply of carbon credits comes from private entities or governments that develop </w:t>
      </w:r>
      <w:proofErr w:type="spellStart"/>
      <w:r w:rsidRPr="009E6D80">
        <w:rPr>
          <w:rFonts w:ascii="Proxima Nova" w:eastAsia="Times New Roman" w:hAnsi="Proxima Nova" w:cs="Times New Roman"/>
          <w:color w:val="000000"/>
          <w:sz w:val="27"/>
          <w:szCs w:val="27"/>
        </w:rPr>
        <w:t>programmes</w:t>
      </w:r>
      <w:proofErr w:type="spellEnd"/>
      <w:r w:rsidRPr="009E6D80">
        <w:rPr>
          <w:rFonts w:ascii="Proxima Nova" w:eastAsia="Times New Roman" w:hAnsi="Proxima Nova" w:cs="Times New Roman"/>
          <w:color w:val="000000"/>
          <w:sz w:val="27"/>
          <w:szCs w:val="27"/>
        </w:rPr>
        <w:t xml:space="preserve"> to reduce or remove emissions. These </w:t>
      </w:r>
      <w:proofErr w:type="spellStart"/>
      <w:r w:rsidRPr="009E6D80">
        <w:rPr>
          <w:rFonts w:ascii="Proxima Nova" w:eastAsia="Times New Roman" w:hAnsi="Proxima Nova" w:cs="Times New Roman"/>
          <w:color w:val="000000"/>
          <w:sz w:val="27"/>
          <w:szCs w:val="27"/>
        </w:rPr>
        <w:t>programmes</w:t>
      </w:r>
      <w:proofErr w:type="spellEnd"/>
      <w:r w:rsidRPr="009E6D80">
        <w:rPr>
          <w:rFonts w:ascii="Proxima Nova" w:eastAsia="Times New Roman" w:hAnsi="Proxima Nova" w:cs="Times New Roman"/>
          <w:color w:val="000000"/>
          <w:sz w:val="27"/>
          <w:szCs w:val="27"/>
        </w:rPr>
        <w:t xml:space="preserve"> are certified by a third party and registered under a carbon market standard.</w:t>
      </w:r>
    </w:p>
    <w:p w14:paraId="1E31A1B1"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For carbon markets to be successful, countries must work together to secure robust carbon accounting, ensure transparency for carbon market transactions, implement safeguards against human rights abuses and other adverse societal impacts, and combat greenwashing and the misrepresentation of carbon-neutral products and services.</w:t>
      </w:r>
    </w:p>
    <w:p w14:paraId="7114B799" w14:textId="38256C2E"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lastRenderedPageBreak/>
        <w:drawing>
          <wp:inline distT="0" distB="0" distL="0" distR="0" wp14:anchorId="13C68839" wp14:editId="3C418202">
            <wp:extent cx="5943600" cy="1040130"/>
            <wp:effectExtent l="0" t="0" r="0" b="0"/>
            <wp:docPr id="21" name="Picture 21" descr="Regenerative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Regenerative agricultur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42D4608B"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Regenerative agriculture</w:t>
      </w:r>
      <w:r w:rsidRPr="009E6D80">
        <w:rPr>
          <w:rFonts w:ascii="Proxima Nova" w:eastAsia="Times New Roman" w:hAnsi="Proxima Nova" w:cs="Times New Roman"/>
          <w:color w:val="000000"/>
          <w:sz w:val="27"/>
          <w:szCs w:val="27"/>
        </w:rPr>
        <w:t> is a way of farming that nurtures and restores soil health, and therefore reduces water use, prevents land degradation, and promotes biodiversity. By minimizing land ploughing, practicing rotating crops, and using animal manure and compost, regenerative agriculture ensures that the soil stores more carbon, conserves more moisture, and is healthier due to thriving fungal communities.</w:t>
      </w:r>
    </w:p>
    <w:p w14:paraId="688886FD"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Intensive agriculture is responsible for a third of global greenhouse gas emissions, uses 70 percent of the fresh water we consume, and leads to soil degradation through its use of heavy machinery, chemical fertilizers, and pesticides. It is also the biggest contributor to biodiversity loss. By contrast, regenerative agriculture helps lower greenhouse gas emissions, conserves water, and restores land. Moreover, healthy soil produces more food and better nutrition and has other positive impacts on ecosystems and biodiversity.</w:t>
      </w:r>
    </w:p>
    <w:p w14:paraId="58AF9796" w14:textId="6D5FC344"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42649F5D" wp14:editId="48973F2F">
            <wp:extent cx="5943600" cy="1040130"/>
            <wp:effectExtent l="0" t="0" r="0" b="7620"/>
            <wp:docPr id="20" name="Picture 20" descr="Reforestation vs. Affor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Reforestation vs. Afforestatio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6357431C"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Forests provide immense benefits by removing carbon dioxide and pollutants from the atmosphere, preventing soil erosion, filtering water, and housing half of the world’s land species of animals, plants and insects. Reforestation and afforestation are two of the most effective nature-based solutions in fighting climate change and limiting its impacts.</w:t>
      </w:r>
    </w:p>
    <w:p w14:paraId="25B67F69"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Reforestation</w:t>
      </w:r>
      <w:r w:rsidRPr="009E6D80">
        <w:rPr>
          <w:rFonts w:ascii="Proxima Nova" w:eastAsia="Times New Roman" w:hAnsi="Proxima Nova" w:cs="Times New Roman"/>
          <w:color w:val="000000"/>
          <w:sz w:val="27"/>
          <w:szCs w:val="27"/>
        </w:rPr>
        <w:t> is the process of replanting trees in areas that had recent tree cover but where forests were lost, due to wildfires, drought, disease, or human activity such as agricultural clearing.</w:t>
      </w:r>
    </w:p>
    <w:p w14:paraId="6542AABF"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Afforestation</w:t>
      </w:r>
      <w:r w:rsidRPr="009E6D80">
        <w:rPr>
          <w:rFonts w:ascii="Proxima Nova" w:eastAsia="Times New Roman" w:hAnsi="Proxima Nova" w:cs="Times New Roman"/>
          <w:color w:val="000000"/>
          <w:sz w:val="27"/>
          <w:szCs w:val="27"/>
        </w:rPr>
        <w:t xml:space="preserve"> is the process of planting trees in areas that have not been forested in recent history. Afforestation helps restore abandoned and </w:t>
      </w:r>
      <w:r w:rsidRPr="009E6D80">
        <w:rPr>
          <w:rFonts w:ascii="Proxima Nova" w:eastAsia="Times New Roman" w:hAnsi="Proxima Nova" w:cs="Times New Roman"/>
          <w:color w:val="000000"/>
          <w:sz w:val="27"/>
          <w:szCs w:val="27"/>
        </w:rPr>
        <w:lastRenderedPageBreak/>
        <w:t>degraded agricultural lands, prevent desertification, create carbon sinks, and generate new economic opportunities for local communities.</w:t>
      </w:r>
    </w:p>
    <w:p w14:paraId="499D45CA" w14:textId="215274D1" w:rsidR="009E6D80" w:rsidRPr="009E6D80" w:rsidRDefault="009E6D80" w:rsidP="009E6D80">
      <w:pPr>
        <w:spacing w:after="0"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29429684" wp14:editId="3541331B">
            <wp:extent cx="5943600" cy="3169920"/>
            <wp:effectExtent l="0" t="0" r="0" b="0"/>
            <wp:docPr id="19" name="Picture 19" descr="Rew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wildi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169920"/>
                    </a:xfrm>
                    <a:prstGeom prst="rect">
                      <a:avLst/>
                    </a:prstGeom>
                    <a:noFill/>
                    <a:ln>
                      <a:noFill/>
                    </a:ln>
                  </pic:spPr>
                </pic:pic>
              </a:graphicData>
            </a:graphic>
          </wp:inline>
        </w:drawing>
      </w:r>
    </w:p>
    <w:p w14:paraId="318B3F82" w14:textId="2669878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7A9516B9" wp14:editId="36CB0AC9">
            <wp:extent cx="5943600" cy="1040130"/>
            <wp:effectExtent l="0" t="0" r="0" b="0"/>
            <wp:docPr id="18" name="Picture 18" descr="Rew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Rewildi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461031FF"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Rewilding</w:t>
      </w:r>
      <w:r w:rsidRPr="009E6D80">
        <w:rPr>
          <w:rFonts w:ascii="Proxima Nova" w:eastAsia="Times New Roman" w:hAnsi="Proxima Nova" w:cs="Times New Roman"/>
          <w:color w:val="000000"/>
          <w:sz w:val="27"/>
          <w:szCs w:val="27"/>
        </w:rPr>
        <w:t> is the mass restoration of ecosystems that have been damaged by human activity. More than conservation, which focuses on saving specific species through dedicated human intervention, rewilding refers to setting aside large areas for the natural world to regenerate in on its own terms. This sometimes requires the reintroduction of key species that have been driven extinct in a particular region, such as beavers, wolves, or large herbivores, who help shape entire ecosystems.</w:t>
      </w:r>
    </w:p>
    <w:p w14:paraId="765AE052"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Rewilding can help combat climate change by removing more carbon dioxide from the atmosphere through healthy natural processes such as natural woodland regeneration. It also helps prevent species extinction by creating nature-rich habitats that allow wildlife to adapt to climate change and migrate as warming intensifies.</w:t>
      </w:r>
    </w:p>
    <w:p w14:paraId="175C9E15" w14:textId="0712E23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lastRenderedPageBreak/>
        <w:drawing>
          <wp:inline distT="0" distB="0" distL="0" distR="0" wp14:anchorId="4495B011" wp14:editId="7EC5D896">
            <wp:extent cx="5943600" cy="1040765"/>
            <wp:effectExtent l="0" t="0" r="0" b="0"/>
            <wp:docPr id="17" name="Picture 17" descr="Circul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Circular econom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1040765"/>
                    </a:xfrm>
                    <a:prstGeom prst="rect">
                      <a:avLst/>
                    </a:prstGeom>
                    <a:noFill/>
                    <a:ln>
                      <a:noFill/>
                    </a:ln>
                  </pic:spPr>
                </pic:pic>
              </a:graphicData>
            </a:graphic>
          </wp:inline>
        </w:drawing>
      </w:r>
    </w:p>
    <w:p w14:paraId="57293B82"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Circular economy</w:t>
      </w:r>
      <w:r w:rsidRPr="009E6D80">
        <w:rPr>
          <w:rFonts w:ascii="Proxima Nova" w:eastAsia="Times New Roman" w:hAnsi="Proxima Nova" w:cs="Times New Roman"/>
          <w:color w:val="000000"/>
          <w:sz w:val="27"/>
          <w:szCs w:val="27"/>
        </w:rPr>
        <w:t> refers to models of production and consumption that minimize waste and reduce pollution, promote sustainable uses of natural resources, and help regenerate nature.</w:t>
      </w:r>
    </w:p>
    <w:p w14:paraId="63DCC6B0"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Circular economy approaches are all around us. They can be employed in a number of different sectors from textiles to buildings and construction, and at various stages of a product’s lifecycle, including design, manufacturing, distribution, and disposal.</w:t>
      </w:r>
    </w:p>
    <w:p w14:paraId="27BF2D53"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Besides helping tackle the problem of pollution, circular economy approaches can play a critical role in solving other complex challenges such as climate change and biodiversity loss. They can help countries accelerate their transition to more resilient and lower-carbon economies while also creating new green jobs.</w:t>
      </w:r>
    </w:p>
    <w:p w14:paraId="6C3A8564" w14:textId="77777777" w:rsidR="009E6D80" w:rsidRPr="009E6D80" w:rsidRDefault="009E6D80" w:rsidP="009E6D80">
      <w:pPr>
        <w:shd w:val="clear" w:color="auto" w:fill="F9FAFE"/>
        <w:spacing w:after="0" w:line="240" w:lineRule="auto"/>
        <w:rPr>
          <w:rFonts w:ascii="Proxima Nova" w:eastAsia="Times New Roman" w:hAnsi="Proxima Nova" w:cs="Times New Roman"/>
          <w:color w:val="000000"/>
          <w:sz w:val="27"/>
          <w:szCs w:val="27"/>
        </w:rPr>
      </w:pPr>
      <w:r w:rsidRPr="009E6D80">
        <w:rPr>
          <w:rFonts w:ascii="Helvetica" w:eastAsia="Times New Roman" w:hAnsi="Helvetica" w:cs="Helvetica"/>
          <w:i/>
          <w:iCs/>
          <w:color w:val="000000"/>
          <w:sz w:val="27"/>
          <w:szCs w:val="27"/>
        </w:rPr>
        <w:t>Did you know:</w:t>
      </w:r>
      <w:r w:rsidRPr="009E6D80">
        <w:rPr>
          <w:rFonts w:ascii="Proxima Nova" w:eastAsia="Times New Roman" w:hAnsi="Proxima Nova" w:cs="Times New Roman"/>
          <w:color w:val="000000"/>
          <w:sz w:val="27"/>
          <w:szCs w:val="27"/>
        </w:rPr>
        <w:t> Currently, only 7.2 percent of used materials are cycled back into our economies after use. This has a significant burden on the environment and contributes to the climate, biodiversity, and pollution crises. As a result, we currently need about 1.7 Earths to deliver on all the world's resource demands.</w:t>
      </w:r>
    </w:p>
    <w:p w14:paraId="1C1C4F08" w14:textId="2C76CE9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3D905591" wp14:editId="6FE482B2">
            <wp:extent cx="5943600" cy="1040765"/>
            <wp:effectExtent l="0" t="0" r="0" b="0"/>
            <wp:docPr id="16" name="Picture 16" descr="Blue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Blue econom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1040765"/>
                    </a:xfrm>
                    <a:prstGeom prst="rect">
                      <a:avLst/>
                    </a:prstGeom>
                    <a:noFill/>
                    <a:ln>
                      <a:noFill/>
                    </a:ln>
                  </pic:spPr>
                </pic:pic>
              </a:graphicData>
            </a:graphic>
          </wp:inline>
        </w:drawing>
      </w:r>
    </w:p>
    <w:p w14:paraId="0510A992"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The world’s oceans – their temperature, chemistry, currents, and life – drive global systems that make Earth habitable for humankind. Our rainwater, drinking water, weather, climate, coastlines, much of our food, medicines and even the oxygen in the air we breathe, are all provided and regulated by the seas. However, because of climate change, the health of our oceans is now at significant risk.</w:t>
      </w:r>
    </w:p>
    <w:p w14:paraId="6B45FA56"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lastRenderedPageBreak/>
        <w:t>The "</w:t>
      </w:r>
      <w:r w:rsidRPr="009E6D80">
        <w:rPr>
          <w:rFonts w:ascii="Helvetica" w:eastAsia="Times New Roman" w:hAnsi="Helvetica" w:cs="Helvetica"/>
          <w:color w:val="000000"/>
          <w:sz w:val="27"/>
          <w:szCs w:val="27"/>
        </w:rPr>
        <w:t>blue economy</w:t>
      </w:r>
      <w:r w:rsidRPr="009E6D80">
        <w:rPr>
          <w:rFonts w:ascii="Proxima Nova" w:eastAsia="Times New Roman" w:hAnsi="Proxima Nova" w:cs="Times New Roman"/>
          <w:color w:val="000000"/>
          <w:sz w:val="27"/>
          <w:szCs w:val="27"/>
        </w:rPr>
        <w:t>" concept seeks to promote economic development, social inclusion, and the preservation or improvement of livelihoods while at the same time ensuring environmental sustainability of the oceans and coastal areas.</w:t>
      </w:r>
    </w:p>
    <w:p w14:paraId="76A1AD33"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Blue economy has diverse components, including established traditional ocean industries such as fisheries, tourism, and maritime transport, but also new and emerging activities, such as offshore renewable energy, aquaculture, seabed extractive activities, and marine biotechnology.</w:t>
      </w:r>
    </w:p>
    <w:p w14:paraId="337E7663" w14:textId="7D9D1ADD"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652F69E6" wp14:editId="45B9A288">
            <wp:extent cx="5943600" cy="1040130"/>
            <wp:effectExtent l="0" t="0" r="0" b="0"/>
            <wp:docPr id="15" name="Picture 15" descr="Green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Green job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15908D5B"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Green jobs</w:t>
      </w:r>
      <w:r w:rsidRPr="009E6D80">
        <w:rPr>
          <w:rFonts w:ascii="Proxima Nova" w:eastAsia="Times New Roman" w:hAnsi="Proxima Nova" w:cs="Times New Roman"/>
          <w:color w:val="000000"/>
          <w:sz w:val="27"/>
          <w:szCs w:val="27"/>
        </w:rPr>
        <w:t> are decent jobs that contribute to protecting and restoring the environment and addressing climate change. Green jobs can be found in both the production of green products and services, such as renewable energy, and in environmentally friendly processes, such as recycling. Green jobs help improve energy and raw material efficiency, limit greenhouse gas emissions, minimize waste and pollution, protect and restore ecosystems, and support adaptation to the impacts of climate change.</w:t>
      </w:r>
    </w:p>
    <w:p w14:paraId="658BAA48"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As the market for green jobs is expanding, countries must ensure that the workforce is equipped with the specific skills and education required to carry them out. This can be achieved by investing in training young people for future green jobs and by retraining workers from carbon-intensive industries. The latter is a key part of ensuring countries are </w:t>
      </w:r>
      <w:hyperlink r:id="rId65" w:history="1">
        <w:r w:rsidRPr="009E6D80">
          <w:rPr>
            <w:rFonts w:ascii="Proxima Nova" w:eastAsia="Times New Roman" w:hAnsi="Proxima Nova" w:cs="Times New Roman"/>
            <w:color w:val="0468B1"/>
            <w:sz w:val="27"/>
            <w:szCs w:val="27"/>
            <w:u w:val="single"/>
          </w:rPr>
          <w:t>pursuing a just transition</w:t>
        </w:r>
      </w:hyperlink>
      <w:r w:rsidRPr="009E6D80">
        <w:rPr>
          <w:rFonts w:ascii="Proxima Nova" w:eastAsia="Times New Roman" w:hAnsi="Proxima Nova" w:cs="Times New Roman"/>
          <w:color w:val="000000"/>
          <w:sz w:val="27"/>
          <w:szCs w:val="27"/>
        </w:rPr>
        <w:t> and leave no one behind.</w:t>
      </w:r>
    </w:p>
    <w:p w14:paraId="3A107E46" w14:textId="3AEE2000"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66FE8EAB" wp14:editId="335E123B">
            <wp:extent cx="5943600" cy="1040130"/>
            <wp:effectExtent l="0" t="0" r="0" b="0"/>
            <wp:docPr id="14" name="Picture 14" descr="Greenw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Greenwashi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25C90F69"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 xml:space="preserve">With public pressure to address the climate crisis rising, private sector companies are joining the transition to a low-carbon global economy. </w:t>
      </w:r>
      <w:r w:rsidRPr="009E6D80">
        <w:rPr>
          <w:rFonts w:ascii="Proxima Nova" w:eastAsia="Times New Roman" w:hAnsi="Proxima Nova" w:cs="Times New Roman"/>
          <w:color w:val="000000"/>
          <w:sz w:val="27"/>
          <w:szCs w:val="27"/>
        </w:rPr>
        <w:lastRenderedPageBreak/>
        <w:t>However, their efforts can sometimes turn into more of a marketing exercise than real, meaningful action.</w:t>
      </w:r>
    </w:p>
    <w:p w14:paraId="2D60E9AA"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Greenwashing</w:t>
      </w:r>
      <w:r w:rsidRPr="009E6D80">
        <w:rPr>
          <w:rFonts w:ascii="Proxima Nova" w:eastAsia="Times New Roman" w:hAnsi="Proxima Nova" w:cs="Times New Roman"/>
          <w:color w:val="000000"/>
          <w:sz w:val="27"/>
          <w:szCs w:val="27"/>
        </w:rPr>
        <w:t> refers to situations where a company makes misleading claims about their positive environmental impact or the sustainability of their products and services to convince consumers that they are acting on climate change. In some cases, greenwashing can be unintentional, because of lack of knowledge on environmental issues. However, it can also be carried out intentionally as a marketing and public relations exercise, exploiting public support towards environmental policies for profit.</w:t>
      </w:r>
    </w:p>
    <w:p w14:paraId="79F0F346"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Greenwashing can erode public confidence in sustainability and allow negative environmental impacts to continue unabated.</w:t>
      </w:r>
    </w:p>
    <w:p w14:paraId="2BB1C070" w14:textId="3079CC25" w:rsidR="009E6D80" w:rsidRPr="009E6D80" w:rsidRDefault="009E6D80" w:rsidP="009E6D80">
      <w:pPr>
        <w:spacing w:after="0"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4EB42876" wp14:editId="44F61B15">
            <wp:extent cx="5943600" cy="2971800"/>
            <wp:effectExtent l="0" t="0" r="0" b="0"/>
            <wp:docPr id="13" name="Picture 13" descr="Just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ust transiti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5D3053D7" w14:textId="4117202E"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708117BF" wp14:editId="66114F2B">
            <wp:extent cx="5943600" cy="1040765"/>
            <wp:effectExtent l="0" t="0" r="0" b="0"/>
            <wp:docPr id="12" name="Picture 12" descr="Just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Just transitio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1040765"/>
                    </a:xfrm>
                    <a:prstGeom prst="rect">
                      <a:avLst/>
                    </a:prstGeom>
                    <a:noFill/>
                    <a:ln>
                      <a:noFill/>
                    </a:ln>
                  </pic:spPr>
                </pic:pic>
              </a:graphicData>
            </a:graphic>
          </wp:inline>
        </w:drawing>
      </w:r>
    </w:p>
    <w:p w14:paraId="220D4011"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In the context of climate change, transitioning to a low-carbon or net-zero economy requires massive transformation of our economic systems. Such transformation runs the risk of further increasing social inequality, exclusion, civil unrest, and less competitive businesses, sectors, and markets.</w:t>
      </w:r>
    </w:p>
    <w:p w14:paraId="715F814C"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lastRenderedPageBreak/>
        <w:t>As countries work to meet their climate goals, it’s vital that they ensure the whole-of-society – all communities, all workers, all social groups – are brought along and part of the structural change that takes place.</w:t>
      </w:r>
    </w:p>
    <w:p w14:paraId="77F0387E"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Ensuring a </w:t>
      </w:r>
      <w:r w:rsidRPr="009E6D80">
        <w:rPr>
          <w:rFonts w:ascii="Helvetica" w:eastAsia="Times New Roman" w:hAnsi="Helvetica" w:cs="Helvetica"/>
          <w:color w:val="000000"/>
          <w:sz w:val="27"/>
          <w:szCs w:val="27"/>
        </w:rPr>
        <w:t>just transition</w:t>
      </w:r>
      <w:r w:rsidRPr="009E6D80">
        <w:rPr>
          <w:rFonts w:ascii="Proxima Nova" w:eastAsia="Times New Roman" w:hAnsi="Proxima Nova" w:cs="Times New Roman"/>
          <w:color w:val="000000"/>
          <w:sz w:val="27"/>
          <w:szCs w:val="27"/>
        </w:rPr>
        <w:t> means that countries choose to green their economy through transition pathways and approaches that reinforce equality and inclusivity. This means looking at the impacts of the transition on different groups of workers across the economy and providing opportunities for training and reskilling that support decent work and aim to leave no one behind.</w:t>
      </w:r>
    </w:p>
    <w:p w14:paraId="55B42B97" w14:textId="427CAC2A"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2378F545" wp14:editId="7F24D141">
            <wp:extent cx="5943600" cy="1040130"/>
            <wp:effectExtent l="0" t="0" r="0" b="0"/>
            <wp:docPr id="11" name="Picture 11" descr="UNF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UNFCCC"/>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7BF91665"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The United Nations Framework Convention on Climate Change (UNFCCC) is an international environmental treaty adopted in 1992 to combat dangerous human interference with the climate system. It entered into force in 1994 and enjoys near universal membership, having been signed by 198 parties. It is the parent treaty of both the Paris Agreement and the Kyoto Protocol.</w:t>
      </w:r>
    </w:p>
    <w:p w14:paraId="1DDD1907"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The </w:t>
      </w:r>
      <w:hyperlink r:id="rId70" w:tgtFrame="_blank" w:history="1">
        <w:r w:rsidRPr="009E6D80">
          <w:rPr>
            <w:rFonts w:ascii="Proxima Nova" w:eastAsia="Times New Roman" w:hAnsi="Proxima Nova" w:cs="Times New Roman"/>
            <w:color w:val="0468B1"/>
            <w:sz w:val="27"/>
            <w:szCs w:val="27"/>
            <w:u w:val="single"/>
          </w:rPr>
          <w:t>UNFCCC secretariat</w:t>
        </w:r>
      </w:hyperlink>
      <w:r w:rsidRPr="009E6D80">
        <w:rPr>
          <w:rFonts w:ascii="Proxima Nova" w:eastAsia="Times New Roman" w:hAnsi="Proxima Nova" w:cs="Times New Roman"/>
          <w:color w:val="000000"/>
          <w:sz w:val="27"/>
          <w:szCs w:val="27"/>
        </w:rPr>
        <w:t> is the United Nations entity tasked with supporting the global response to the threat of climate change. The secretariat facilitates intergovernmental climate change negotiations by organizing between two and four negotiating sessions each year, the largest and most important of which is the Conference of the Parties (COP). It also provides technical expertise and assists in the analysis and review of climate change information and maintains the </w:t>
      </w:r>
      <w:hyperlink r:id="rId71" w:tgtFrame="_blank" w:history="1">
        <w:r w:rsidRPr="009E6D80">
          <w:rPr>
            <w:rFonts w:ascii="Proxima Nova" w:eastAsia="Times New Roman" w:hAnsi="Proxima Nova" w:cs="Times New Roman"/>
            <w:color w:val="0468B1"/>
            <w:sz w:val="27"/>
            <w:szCs w:val="27"/>
            <w:u w:val="single"/>
          </w:rPr>
          <w:t>registry of Nationally Determined Contributions (NDC)</w:t>
        </w:r>
      </w:hyperlink>
      <w:r w:rsidRPr="009E6D80">
        <w:rPr>
          <w:rFonts w:ascii="Proxima Nova" w:eastAsia="Times New Roman" w:hAnsi="Proxima Nova" w:cs="Times New Roman"/>
          <w:color w:val="000000"/>
          <w:sz w:val="27"/>
          <w:szCs w:val="27"/>
        </w:rPr>
        <w:t>.</w:t>
      </w:r>
    </w:p>
    <w:p w14:paraId="4615F098" w14:textId="27687F9A"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72662DB5" wp14:editId="274F4721">
            <wp:extent cx="5943600" cy="1040765"/>
            <wp:effectExtent l="0" t="0" r="0" b="0"/>
            <wp:docPr id="10" name="Picture 10" descr="Conference of the Parties (C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Conference of the Parties (CO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1040765"/>
                    </a:xfrm>
                    <a:prstGeom prst="rect">
                      <a:avLst/>
                    </a:prstGeom>
                    <a:noFill/>
                    <a:ln>
                      <a:noFill/>
                    </a:ln>
                  </pic:spPr>
                </pic:pic>
              </a:graphicData>
            </a:graphic>
          </wp:inline>
        </w:drawing>
      </w:r>
    </w:p>
    <w:p w14:paraId="52BBC2E5"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The annual United Nations conference dedicated to climate change, called the “</w:t>
      </w:r>
      <w:r w:rsidRPr="009E6D80">
        <w:rPr>
          <w:rFonts w:ascii="Helvetica" w:eastAsia="Times New Roman" w:hAnsi="Helvetica" w:cs="Helvetica"/>
          <w:color w:val="000000"/>
          <w:sz w:val="27"/>
          <w:szCs w:val="27"/>
        </w:rPr>
        <w:t>Conference of the Parties</w:t>
      </w:r>
      <w:r w:rsidRPr="009E6D80">
        <w:rPr>
          <w:rFonts w:ascii="Proxima Nova" w:eastAsia="Times New Roman" w:hAnsi="Proxima Nova" w:cs="Times New Roman"/>
          <w:color w:val="000000"/>
          <w:sz w:val="27"/>
          <w:szCs w:val="27"/>
        </w:rPr>
        <w:t>” or “</w:t>
      </w:r>
      <w:r w:rsidRPr="009E6D80">
        <w:rPr>
          <w:rFonts w:ascii="Helvetica" w:eastAsia="Times New Roman" w:hAnsi="Helvetica" w:cs="Helvetica"/>
          <w:color w:val="000000"/>
          <w:sz w:val="27"/>
          <w:szCs w:val="27"/>
        </w:rPr>
        <w:t>COP</w:t>
      </w:r>
      <w:r w:rsidRPr="009E6D80">
        <w:rPr>
          <w:rFonts w:ascii="Proxima Nova" w:eastAsia="Times New Roman" w:hAnsi="Proxima Nova" w:cs="Times New Roman"/>
          <w:color w:val="000000"/>
          <w:sz w:val="27"/>
          <w:szCs w:val="27"/>
        </w:rPr>
        <w:t>,” has been organized under the </w:t>
      </w:r>
      <w:hyperlink r:id="rId73" w:tgtFrame="_blank" w:history="1">
        <w:r w:rsidRPr="009E6D80">
          <w:rPr>
            <w:rFonts w:ascii="Proxima Nova" w:eastAsia="Times New Roman" w:hAnsi="Proxima Nova" w:cs="Times New Roman"/>
            <w:color w:val="0468B1"/>
            <w:sz w:val="27"/>
            <w:szCs w:val="27"/>
            <w:u w:val="single"/>
          </w:rPr>
          <w:t>UN Framework Convention on Climate Change (UNFCCC)</w:t>
        </w:r>
      </w:hyperlink>
      <w:r w:rsidRPr="009E6D80">
        <w:rPr>
          <w:rFonts w:ascii="Proxima Nova" w:eastAsia="Times New Roman" w:hAnsi="Proxima Nova" w:cs="Times New Roman"/>
          <w:color w:val="000000"/>
          <w:sz w:val="27"/>
          <w:szCs w:val="27"/>
        </w:rPr>
        <w:t xml:space="preserve"> since 1995. At the </w:t>
      </w:r>
      <w:r w:rsidRPr="009E6D80">
        <w:rPr>
          <w:rFonts w:ascii="Proxima Nova" w:eastAsia="Times New Roman" w:hAnsi="Proxima Nova" w:cs="Times New Roman"/>
          <w:color w:val="000000"/>
          <w:sz w:val="27"/>
          <w:szCs w:val="27"/>
        </w:rPr>
        <w:lastRenderedPageBreak/>
        <w:t>21st COP, or COP21, which took place in 2015, the Paris Agreement was signed.</w:t>
      </w:r>
    </w:p>
    <w:p w14:paraId="0830B691"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The conference now brings together all nations who are parties to the Paris Agreement to discuss their next steps to combat climate change and further establish legally binding agreements to support climate action.</w:t>
      </w:r>
    </w:p>
    <w:p w14:paraId="4FD89751" w14:textId="1B2F0BBC"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54F46A32" wp14:editId="313D63EB">
            <wp:extent cx="5943600" cy="1040765"/>
            <wp:effectExtent l="0" t="0" r="0" b="0"/>
            <wp:docPr id="9" name="Picture 9" descr="Paris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Paris Agreemen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1040765"/>
                    </a:xfrm>
                    <a:prstGeom prst="rect">
                      <a:avLst/>
                    </a:prstGeom>
                    <a:noFill/>
                    <a:ln>
                      <a:noFill/>
                    </a:ln>
                  </pic:spPr>
                </pic:pic>
              </a:graphicData>
            </a:graphic>
          </wp:inline>
        </w:drawing>
      </w:r>
    </w:p>
    <w:p w14:paraId="4331D292"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The </w:t>
      </w:r>
      <w:r w:rsidRPr="009E6D80">
        <w:rPr>
          <w:rFonts w:ascii="Helvetica" w:eastAsia="Times New Roman" w:hAnsi="Helvetica" w:cs="Helvetica"/>
          <w:color w:val="000000"/>
          <w:sz w:val="27"/>
          <w:szCs w:val="27"/>
        </w:rPr>
        <w:t>Paris Agreement</w:t>
      </w:r>
      <w:r w:rsidRPr="009E6D80">
        <w:rPr>
          <w:rFonts w:ascii="Proxima Nova" w:eastAsia="Times New Roman" w:hAnsi="Proxima Nova" w:cs="Times New Roman"/>
          <w:color w:val="000000"/>
          <w:sz w:val="27"/>
          <w:szCs w:val="27"/>
        </w:rPr>
        <w:t> is a legally binding international treaty aiming to limit global warming to well below 2° C, preferably to 1.5° C, compared to pre-industrial levels. It was adopted by 196 Parties in 2015 at COP21 in Paris and entered into force in 2016.</w:t>
      </w:r>
    </w:p>
    <w:p w14:paraId="69680434"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The </w:t>
      </w:r>
      <w:hyperlink r:id="rId75" w:tgtFrame="_blank" w:history="1">
        <w:r w:rsidRPr="009E6D80">
          <w:rPr>
            <w:rFonts w:ascii="Proxima Nova" w:eastAsia="Times New Roman" w:hAnsi="Proxima Nova" w:cs="Times New Roman"/>
            <w:color w:val="0468B1"/>
            <w:sz w:val="27"/>
            <w:szCs w:val="27"/>
            <w:u w:val="single"/>
          </w:rPr>
          <w:t>Paris Agreement</w:t>
        </w:r>
      </w:hyperlink>
      <w:r w:rsidRPr="009E6D80">
        <w:rPr>
          <w:rFonts w:ascii="Proxima Nova" w:eastAsia="Times New Roman" w:hAnsi="Proxima Nova" w:cs="Times New Roman"/>
          <w:color w:val="000000"/>
          <w:sz w:val="27"/>
          <w:szCs w:val="27"/>
        </w:rPr>
        <w:t> is a landmark achievement in international cooperation on climate change because it is a binding agreement for all Parties to scale up efforts to combat climate change and adapt to its effects. It also provides the instruments for developed nations to assist developing nations in their climate mitigation and adaptation efforts, while creating a framework for transparent monitoring and reporting of results.</w:t>
      </w:r>
    </w:p>
    <w:p w14:paraId="56761E93" w14:textId="48714882" w:rsidR="009E6D80" w:rsidRPr="009E6D80" w:rsidRDefault="009E6D80" w:rsidP="009E6D80">
      <w:pPr>
        <w:spacing w:after="0"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3F9ADA4E" wp14:editId="22FC69BD">
            <wp:extent cx="5943600" cy="3169920"/>
            <wp:effectExtent l="0" t="0" r="0" b="0"/>
            <wp:docPr id="8" name="Picture 8" descr="Paris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ris Agreemen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3169920"/>
                    </a:xfrm>
                    <a:prstGeom prst="rect">
                      <a:avLst/>
                    </a:prstGeom>
                    <a:noFill/>
                    <a:ln>
                      <a:noFill/>
                    </a:ln>
                  </pic:spPr>
                </pic:pic>
              </a:graphicData>
            </a:graphic>
          </wp:inline>
        </w:drawing>
      </w:r>
    </w:p>
    <w:p w14:paraId="0C7FC586" w14:textId="1A7A42B9"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lastRenderedPageBreak/>
        <w:drawing>
          <wp:inline distT="0" distB="0" distL="0" distR="0" wp14:anchorId="32B5A985" wp14:editId="3774E4CC">
            <wp:extent cx="5943600" cy="1040130"/>
            <wp:effectExtent l="0" t="0" r="0" b="0"/>
            <wp:docPr id="7" name="Picture 7" descr="Nationally Determined Contributions (ND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Nationally Determined Contributions (NDC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1CC94A2C"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Nationally Determined Contributions (NDCs)</w:t>
      </w:r>
      <w:r w:rsidRPr="009E6D80">
        <w:rPr>
          <w:rFonts w:ascii="Proxima Nova" w:eastAsia="Times New Roman" w:hAnsi="Proxima Nova" w:cs="Times New Roman"/>
          <w:color w:val="000000"/>
          <w:sz w:val="27"/>
          <w:szCs w:val="27"/>
        </w:rPr>
        <w:t> are climate pledges and action plans that each country is required to develop in line with the Paris Agreement goal of limiting global warming to 1.5° C. </w:t>
      </w:r>
      <w:hyperlink r:id="rId78" w:tgtFrame="_blank" w:history="1">
        <w:r w:rsidRPr="009E6D80">
          <w:rPr>
            <w:rFonts w:ascii="Proxima Nova" w:eastAsia="Times New Roman" w:hAnsi="Proxima Nova" w:cs="Times New Roman"/>
            <w:color w:val="0468B1"/>
            <w:sz w:val="27"/>
            <w:szCs w:val="27"/>
            <w:u w:val="single"/>
          </w:rPr>
          <w:t>NDCs</w:t>
        </w:r>
      </w:hyperlink>
      <w:r w:rsidRPr="009E6D80">
        <w:rPr>
          <w:rFonts w:ascii="Proxima Nova" w:eastAsia="Times New Roman" w:hAnsi="Proxima Nova" w:cs="Times New Roman"/>
          <w:color w:val="000000"/>
          <w:sz w:val="27"/>
          <w:szCs w:val="27"/>
        </w:rPr>
        <w:t> represent short to medium-term plans that are updated every five years with higher ambition on climate.</w:t>
      </w:r>
    </w:p>
    <w:p w14:paraId="712F3F11"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NDCs outline mitigation and adaptation priorities a country will pursue to reduce greenhouse gas emissions, build resilience, and adapt to climate change, as well as financing strategies and monitoring and verification approaches. In 2023, the first in a series of global “stock takes” will conclude that assesses progress on the implementation of NDCs and Paris Agreement goals.</w:t>
      </w:r>
    </w:p>
    <w:p w14:paraId="3C935B26" w14:textId="3187F31B"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7E351C38" wp14:editId="2F718855">
            <wp:extent cx="5943600" cy="1040130"/>
            <wp:effectExtent l="0" t="0" r="0" b="0"/>
            <wp:docPr id="6" name="Picture 6" descr="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Transparency"/>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7C1C90E6"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Under the Paris Agreement, countries must regularly report on the implementation of their Nationally Determined Contributions. It is crucial that this reporting is done with transparency to allow the global community to accurately assess collective progress and build trust that everyone is playing their part.</w:t>
      </w:r>
    </w:p>
    <w:p w14:paraId="6EEFCE6C"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Transparent reporting</w:t>
      </w:r>
      <w:r w:rsidRPr="009E6D80">
        <w:rPr>
          <w:rFonts w:ascii="Proxima Nova" w:eastAsia="Times New Roman" w:hAnsi="Proxima Nova" w:cs="Times New Roman"/>
          <w:color w:val="000000"/>
          <w:sz w:val="27"/>
          <w:szCs w:val="27"/>
        </w:rPr>
        <w:t> allows governments and international bodies to have access to reliable data and make evidence-based decisions. It also enhances our scientific understanding of climate change and the actions and policies needed to mitigate it and adapt to its impacts. Ultimately, transparency is key to unlocking the full potential of the Paris Agreement, by promoting trust, collaboration and knowledge transfer and encouraging further ambition on climate targets.</w:t>
      </w:r>
    </w:p>
    <w:p w14:paraId="00CF03A5" w14:textId="2BDB5AE2"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lastRenderedPageBreak/>
        <w:drawing>
          <wp:inline distT="0" distB="0" distL="0" distR="0" wp14:anchorId="5688866E" wp14:editId="7A23009C">
            <wp:extent cx="5943600" cy="1040130"/>
            <wp:effectExtent l="0" t="0" r="0" b="0"/>
            <wp:docPr id="5" name="Picture 5" descr="National Adaptation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National Adaptation Plan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20CB6E8A"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National Adaptation Plans</w:t>
      </w:r>
      <w:r w:rsidRPr="009E6D80">
        <w:rPr>
          <w:rFonts w:ascii="Proxima Nova" w:eastAsia="Times New Roman" w:hAnsi="Proxima Nova" w:cs="Times New Roman"/>
          <w:color w:val="000000"/>
          <w:sz w:val="27"/>
          <w:szCs w:val="27"/>
        </w:rPr>
        <w:t xml:space="preserve"> (NAPs) help countries plan and implement actions to reduce vulnerability to the impacts of climate change and strengthen adaptive capacity and resilience. NAPs link to Nationally Determined Contributions (NDCs) and other national and sectoral policies and </w:t>
      </w:r>
      <w:proofErr w:type="spellStart"/>
      <w:r w:rsidRPr="009E6D80">
        <w:rPr>
          <w:rFonts w:ascii="Proxima Nova" w:eastAsia="Times New Roman" w:hAnsi="Proxima Nova" w:cs="Times New Roman"/>
          <w:color w:val="000000"/>
          <w:sz w:val="27"/>
          <w:szCs w:val="27"/>
        </w:rPr>
        <w:t>programmes</w:t>
      </w:r>
      <w:proofErr w:type="spellEnd"/>
      <w:r w:rsidRPr="009E6D80">
        <w:rPr>
          <w:rFonts w:ascii="Proxima Nova" w:eastAsia="Times New Roman" w:hAnsi="Proxima Nova" w:cs="Times New Roman"/>
          <w:color w:val="000000"/>
          <w:sz w:val="27"/>
          <w:szCs w:val="27"/>
        </w:rPr>
        <w:t>.</w:t>
      </w:r>
    </w:p>
    <w:p w14:paraId="375C744F"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 xml:space="preserve">For NAPs to be successful they need to be participatory, inclusive, gender-responsive, and transparent. This means that at the design stage, NAPs need to evaluate the specific needs and vulnerabilities of different groups in the country, paying particular attention to those most vulnerable to climate change impacts and involving them in developing and implementing strategies and </w:t>
      </w:r>
      <w:proofErr w:type="spellStart"/>
      <w:r w:rsidRPr="009E6D80">
        <w:rPr>
          <w:rFonts w:ascii="Proxima Nova" w:eastAsia="Times New Roman" w:hAnsi="Proxima Nova" w:cs="Times New Roman"/>
          <w:color w:val="000000"/>
          <w:sz w:val="27"/>
          <w:szCs w:val="27"/>
        </w:rPr>
        <w:t>programmes</w:t>
      </w:r>
      <w:proofErr w:type="spellEnd"/>
      <w:r w:rsidRPr="009E6D80">
        <w:rPr>
          <w:rFonts w:ascii="Proxima Nova" w:eastAsia="Times New Roman" w:hAnsi="Proxima Nova" w:cs="Times New Roman"/>
          <w:color w:val="000000"/>
          <w:sz w:val="27"/>
          <w:szCs w:val="27"/>
        </w:rPr>
        <w:t>.</w:t>
      </w:r>
    </w:p>
    <w:p w14:paraId="70E6C750" w14:textId="174E45F1" w:rsidR="009E6D80" w:rsidRPr="009E6D80" w:rsidRDefault="009E6D80" w:rsidP="009E6D80">
      <w:pPr>
        <w:spacing w:after="0"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4E9A0DFD" wp14:editId="77C68E4E">
            <wp:extent cx="5943600" cy="3169920"/>
            <wp:effectExtent l="0" t="0" r="0" b="0"/>
            <wp:docPr id="4" name="Picture 4" descr="National Adaptation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ational Adaptation Plan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3169920"/>
                    </a:xfrm>
                    <a:prstGeom prst="rect">
                      <a:avLst/>
                    </a:prstGeom>
                    <a:noFill/>
                    <a:ln>
                      <a:noFill/>
                    </a:ln>
                  </pic:spPr>
                </pic:pic>
              </a:graphicData>
            </a:graphic>
          </wp:inline>
        </w:drawing>
      </w:r>
    </w:p>
    <w:p w14:paraId="60792AAB" w14:textId="42AC2E6D"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lastRenderedPageBreak/>
        <w:drawing>
          <wp:inline distT="0" distB="0" distL="0" distR="0" wp14:anchorId="07178F8F" wp14:editId="59343398">
            <wp:extent cx="5943600" cy="1040130"/>
            <wp:effectExtent l="0" t="0" r="0" b="0"/>
            <wp:docPr id="3" name="Picture 3" descr="Long-term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Long-term strategie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2366BD76"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Under the Paris Agreement, countries are invited to communicate long-term strategies (LTS) for emissions reductions that envision a whole-of-society transformation over several decades, usually up to 2050. LTS documents align to the long-term objectives of limiting global warming and achieving net-zero by 2050.</w:t>
      </w:r>
    </w:p>
    <w:p w14:paraId="377F1B74"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Helvetica" w:eastAsia="Times New Roman" w:hAnsi="Helvetica" w:cs="Helvetica"/>
          <w:color w:val="000000"/>
          <w:sz w:val="27"/>
          <w:szCs w:val="27"/>
        </w:rPr>
        <w:t>Long-term strategies</w:t>
      </w:r>
      <w:r w:rsidRPr="009E6D80">
        <w:rPr>
          <w:rFonts w:ascii="Proxima Nova" w:eastAsia="Times New Roman" w:hAnsi="Proxima Nova" w:cs="Times New Roman"/>
          <w:color w:val="000000"/>
          <w:sz w:val="27"/>
          <w:szCs w:val="27"/>
        </w:rPr>
        <w:t> provide a long-term vision that gives coherence and direction to shorter-term national climate pledges like the NDCs. They guide countries to pursue low-carbon development and prevent fossil fuel-intensive investments, demonstrating the socio-economic benefits of the green transition. They boost innovation and can help drive investment in low-carbon solutions and sustainable infrastructure. And they help facilitate and promote just and equitable transitions for the people who are most affected, making sure that climate solutions are fair and inclusive.</w:t>
      </w:r>
    </w:p>
    <w:p w14:paraId="224D04D6"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When countries officially communicate their LTS to the UNFCCC it is called a Long-Term Low Emission Development Strategy (LT-LEDS). All submissions can be accessed on the </w:t>
      </w:r>
      <w:hyperlink r:id="rId83" w:tgtFrame="_blank" w:history="1">
        <w:r w:rsidRPr="009E6D80">
          <w:rPr>
            <w:rFonts w:ascii="Proxima Nova" w:eastAsia="Times New Roman" w:hAnsi="Proxima Nova" w:cs="Times New Roman"/>
            <w:color w:val="0468B1"/>
            <w:sz w:val="27"/>
            <w:szCs w:val="27"/>
            <w:u w:val="single"/>
          </w:rPr>
          <w:t>UNFCCC website</w:t>
        </w:r>
      </w:hyperlink>
      <w:r w:rsidRPr="009E6D80">
        <w:rPr>
          <w:rFonts w:ascii="Proxima Nova" w:eastAsia="Times New Roman" w:hAnsi="Proxima Nova" w:cs="Times New Roman"/>
          <w:color w:val="000000"/>
          <w:sz w:val="27"/>
          <w:szCs w:val="27"/>
        </w:rPr>
        <w:t>.</w:t>
      </w:r>
    </w:p>
    <w:p w14:paraId="7FBF5B75" w14:textId="3F90E3C3"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2DEB22F6" wp14:editId="700D0BF7">
            <wp:extent cx="5943600" cy="1040130"/>
            <wp:effectExtent l="0" t="0" r="0" b="0"/>
            <wp:docPr id="2" name="Picture 2" descr="R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D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6B248FE9"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Forest conservation and restoration can provide more than one quarter of the greenhouse gas emissions reductions needed to avoid the worst impacts of climate change. </w:t>
      </w:r>
      <w:r w:rsidRPr="009E6D80">
        <w:rPr>
          <w:rFonts w:ascii="Helvetica" w:eastAsia="Times New Roman" w:hAnsi="Helvetica" w:cs="Helvetica"/>
          <w:color w:val="000000"/>
          <w:sz w:val="27"/>
          <w:szCs w:val="27"/>
        </w:rPr>
        <w:t>REDD+</w:t>
      </w:r>
      <w:r w:rsidRPr="009E6D80">
        <w:rPr>
          <w:rFonts w:ascii="Proxima Nova" w:eastAsia="Times New Roman" w:hAnsi="Proxima Nova" w:cs="Times New Roman"/>
          <w:color w:val="000000"/>
          <w:sz w:val="27"/>
          <w:szCs w:val="27"/>
        </w:rPr>
        <w:t> is a framework </w:t>
      </w:r>
      <w:hyperlink r:id="rId85" w:tgtFrame="_blank" w:history="1">
        <w:r w:rsidRPr="009E6D80">
          <w:rPr>
            <w:rFonts w:ascii="Proxima Nova" w:eastAsia="Times New Roman" w:hAnsi="Proxima Nova" w:cs="Times New Roman"/>
            <w:color w:val="0468B1"/>
            <w:sz w:val="27"/>
            <w:szCs w:val="27"/>
            <w:u w:val="single"/>
          </w:rPr>
          <w:t>agreed by countries in the international climate negotiations</w:t>
        </w:r>
      </w:hyperlink>
      <w:r w:rsidRPr="009E6D80">
        <w:rPr>
          <w:rFonts w:ascii="Proxima Nova" w:eastAsia="Times New Roman" w:hAnsi="Proxima Nova" w:cs="Times New Roman"/>
          <w:color w:val="000000"/>
          <w:sz w:val="27"/>
          <w:szCs w:val="27"/>
        </w:rPr>
        <w:t> that aims to curb climate change by reducing deforestation and forest degradation, and sustainably managing and conserving forests in developing countries.</w:t>
      </w:r>
    </w:p>
    <w:p w14:paraId="74B1D9F3"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lastRenderedPageBreak/>
        <w:t>REDD stands for "Reducing Emissions from Deforestation and forest Degradation”. The “+” signifies the role of conservation, sustainable management of forests and enhancement of forest carbon stocks.</w:t>
      </w:r>
    </w:p>
    <w:p w14:paraId="6603264D" w14:textId="1FCD217D"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noProof/>
          <w:color w:val="000000"/>
          <w:sz w:val="27"/>
          <w:szCs w:val="27"/>
        </w:rPr>
        <w:drawing>
          <wp:inline distT="0" distB="0" distL="0" distR="0" wp14:anchorId="30A9122E" wp14:editId="01C93A45">
            <wp:extent cx="5943600" cy="1040130"/>
            <wp:effectExtent l="0" t="0" r="0" b="0"/>
            <wp:docPr id="1" name="Picture 1" descr="Intergovernmental Panel on Climate Change (IP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descr="Intergovernmental Panel on Climate Change (IPC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21E14EE3"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The </w:t>
      </w:r>
      <w:hyperlink r:id="rId87" w:tgtFrame="_blank" w:history="1">
        <w:r w:rsidRPr="009E6D80">
          <w:rPr>
            <w:rFonts w:ascii="Helvetica" w:eastAsia="Times New Roman" w:hAnsi="Helvetica" w:cs="Helvetica"/>
            <w:color w:val="0468B1"/>
            <w:sz w:val="27"/>
            <w:szCs w:val="27"/>
            <w:u w:val="single"/>
          </w:rPr>
          <w:t>Intergovernmental Panel on Climate Change</w:t>
        </w:r>
      </w:hyperlink>
      <w:r w:rsidRPr="009E6D80">
        <w:rPr>
          <w:rFonts w:ascii="Proxima Nova" w:eastAsia="Times New Roman" w:hAnsi="Proxima Nova" w:cs="Times New Roman"/>
          <w:color w:val="000000"/>
          <w:sz w:val="27"/>
          <w:szCs w:val="27"/>
        </w:rPr>
        <w:t> (IPCC) is an independent body founded under the auspices of the World Meteorological Organization (WMO) and the United Nations Environment Programme (UNEP).</w:t>
      </w:r>
    </w:p>
    <w:p w14:paraId="5B9C180E" w14:textId="77777777" w:rsidR="009E6D80" w:rsidRPr="009E6D80" w:rsidRDefault="009E6D80" w:rsidP="009E6D80">
      <w:pPr>
        <w:spacing w:before="100" w:beforeAutospacing="1" w:after="100" w:afterAutospacing="1" w:line="240" w:lineRule="auto"/>
        <w:rPr>
          <w:rFonts w:ascii="Proxima Nova" w:eastAsia="Times New Roman" w:hAnsi="Proxima Nova" w:cs="Times New Roman"/>
          <w:color w:val="000000"/>
          <w:sz w:val="27"/>
          <w:szCs w:val="27"/>
        </w:rPr>
      </w:pPr>
      <w:r w:rsidRPr="009E6D80">
        <w:rPr>
          <w:rFonts w:ascii="Proxima Nova" w:eastAsia="Times New Roman" w:hAnsi="Proxima Nova" w:cs="Times New Roman"/>
          <w:color w:val="000000"/>
          <w:sz w:val="27"/>
          <w:szCs w:val="27"/>
        </w:rPr>
        <w:t>The IPCC’s main role is to assess the scientific literature and findings on climate change and provide vital scientific information and evidenced-based recommendations to policymakers and the public. It is widely recognized as the most credible source of information related to the science of climate change and its complex analysis of impacts, risks, and adaptation and mitigation options.</w:t>
      </w:r>
    </w:p>
    <w:p w14:paraId="0BD1F27D" w14:textId="77777777" w:rsidR="00D0714B" w:rsidRDefault="00D0714B"/>
    <w:sectPr w:rsidR="00D071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D66119"/>
    <w:multiLevelType w:val="multilevel"/>
    <w:tmpl w:val="9E325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D80"/>
    <w:rsid w:val="009E6D80"/>
    <w:rsid w:val="00D071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8ED49"/>
  <w15:chartTrackingRefBased/>
  <w15:docId w15:val="{B558EE1E-BDBC-4C11-A624-88B854252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E6D8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D80"/>
    <w:rPr>
      <w:rFonts w:ascii="Times New Roman" w:eastAsia="Times New Roman" w:hAnsi="Times New Roman" w:cs="Times New Roman"/>
      <w:b/>
      <w:bCs/>
      <w:kern w:val="36"/>
      <w:sz w:val="48"/>
      <w:szCs w:val="48"/>
    </w:rPr>
  </w:style>
  <w:style w:type="character" w:customStyle="1" w:styleId="field">
    <w:name w:val="field"/>
    <w:basedOn w:val="DefaultParagraphFont"/>
    <w:rsid w:val="009E6D80"/>
  </w:style>
  <w:style w:type="character" w:customStyle="1" w:styleId="date-stamp">
    <w:name w:val="date-stamp"/>
    <w:basedOn w:val="DefaultParagraphFont"/>
    <w:rsid w:val="009E6D80"/>
  </w:style>
  <w:style w:type="paragraph" w:customStyle="1" w:styleId="menu-item">
    <w:name w:val="menu-item"/>
    <w:basedOn w:val="Normal"/>
    <w:rsid w:val="009E6D8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E6D80"/>
    <w:rPr>
      <w:color w:val="0000FF"/>
      <w:u w:val="single"/>
    </w:rPr>
  </w:style>
  <w:style w:type="character" w:styleId="Emphasis">
    <w:name w:val="Emphasis"/>
    <w:basedOn w:val="DefaultParagraphFont"/>
    <w:uiPriority w:val="20"/>
    <w:qFormat/>
    <w:rsid w:val="009E6D80"/>
    <w:rPr>
      <w:i/>
      <w:iCs/>
    </w:rPr>
  </w:style>
  <w:style w:type="paragraph" w:styleId="NormalWeb">
    <w:name w:val="Normal (Web)"/>
    <w:basedOn w:val="Normal"/>
    <w:uiPriority w:val="99"/>
    <w:semiHidden/>
    <w:unhideWhenUsed/>
    <w:rsid w:val="009E6D8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E6D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7166106">
      <w:bodyDiv w:val="1"/>
      <w:marLeft w:val="0"/>
      <w:marRight w:val="0"/>
      <w:marTop w:val="0"/>
      <w:marBottom w:val="0"/>
      <w:divBdr>
        <w:top w:val="none" w:sz="0" w:space="0" w:color="auto"/>
        <w:left w:val="none" w:sz="0" w:space="0" w:color="auto"/>
        <w:bottom w:val="none" w:sz="0" w:space="0" w:color="auto"/>
        <w:right w:val="none" w:sz="0" w:space="0" w:color="auto"/>
      </w:divBdr>
      <w:divsChild>
        <w:div w:id="1410232395">
          <w:marLeft w:val="0"/>
          <w:marRight w:val="0"/>
          <w:marTop w:val="0"/>
          <w:marBottom w:val="0"/>
          <w:divBdr>
            <w:top w:val="none" w:sz="0" w:space="0" w:color="auto"/>
            <w:left w:val="none" w:sz="0" w:space="0" w:color="auto"/>
            <w:bottom w:val="none" w:sz="0" w:space="0" w:color="auto"/>
            <w:right w:val="none" w:sz="0" w:space="0" w:color="auto"/>
          </w:divBdr>
          <w:divsChild>
            <w:div w:id="1068845220">
              <w:marLeft w:val="0"/>
              <w:marRight w:val="0"/>
              <w:marTop w:val="0"/>
              <w:marBottom w:val="0"/>
              <w:divBdr>
                <w:top w:val="none" w:sz="0" w:space="0" w:color="auto"/>
                <w:left w:val="none" w:sz="0" w:space="0" w:color="auto"/>
                <w:bottom w:val="none" w:sz="0" w:space="0" w:color="auto"/>
                <w:right w:val="none" w:sz="0" w:space="0" w:color="auto"/>
              </w:divBdr>
            </w:div>
          </w:divsChild>
        </w:div>
        <w:div w:id="1728917896">
          <w:marLeft w:val="0"/>
          <w:marRight w:val="0"/>
          <w:marTop w:val="0"/>
          <w:marBottom w:val="0"/>
          <w:divBdr>
            <w:top w:val="none" w:sz="0" w:space="0" w:color="auto"/>
            <w:left w:val="none" w:sz="0" w:space="0" w:color="auto"/>
            <w:bottom w:val="none" w:sz="0" w:space="0" w:color="auto"/>
            <w:right w:val="none" w:sz="0" w:space="0" w:color="auto"/>
          </w:divBdr>
          <w:divsChild>
            <w:div w:id="213280357">
              <w:marLeft w:val="0"/>
              <w:marRight w:val="0"/>
              <w:marTop w:val="0"/>
              <w:marBottom w:val="0"/>
              <w:divBdr>
                <w:top w:val="none" w:sz="0" w:space="0" w:color="auto"/>
                <w:left w:val="none" w:sz="0" w:space="0" w:color="auto"/>
                <w:bottom w:val="none" w:sz="0" w:space="0" w:color="auto"/>
                <w:right w:val="none" w:sz="0" w:space="0" w:color="auto"/>
              </w:divBdr>
              <w:divsChild>
                <w:div w:id="345595340">
                  <w:marLeft w:val="0"/>
                  <w:marRight w:val="0"/>
                  <w:marTop w:val="0"/>
                  <w:marBottom w:val="0"/>
                  <w:divBdr>
                    <w:top w:val="none" w:sz="0" w:space="0" w:color="auto"/>
                    <w:left w:val="none" w:sz="0" w:space="0" w:color="auto"/>
                    <w:bottom w:val="none" w:sz="0" w:space="0" w:color="auto"/>
                    <w:right w:val="none" w:sz="0" w:space="0" w:color="auto"/>
                  </w:divBdr>
                  <w:divsChild>
                    <w:div w:id="1807772218">
                      <w:marLeft w:val="0"/>
                      <w:marRight w:val="0"/>
                      <w:marTop w:val="0"/>
                      <w:marBottom w:val="0"/>
                      <w:divBdr>
                        <w:top w:val="none" w:sz="0" w:space="0" w:color="auto"/>
                        <w:left w:val="none" w:sz="0" w:space="0" w:color="auto"/>
                        <w:bottom w:val="none" w:sz="0" w:space="0" w:color="auto"/>
                        <w:right w:val="none" w:sz="0" w:space="0" w:color="auto"/>
                      </w:divBdr>
                      <w:divsChild>
                        <w:div w:id="230770731">
                          <w:marLeft w:val="0"/>
                          <w:marRight w:val="0"/>
                          <w:marTop w:val="0"/>
                          <w:marBottom w:val="0"/>
                          <w:divBdr>
                            <w:top w:val="none" w:sz="0" w:space="0" w:color="auto"/>
                            <w:left w:val="none" w:sz="0" w:space="0" w:color="auto"/>
                            <w:bottom w:val="none" w:sz="0" w:space="0" w:color="auto"/>
                            <w:right w:val="none" w:sz="0" w:space="0" w:color="auto"/>
                          </w:divBdr>
                        </w:div>
                        <w:div w:id="1148978229">
                          <w:marLeft w:val="0"/>
                          <w:marRight w:val="0"/>
                          <w:marTop w:val="0"/>
                          <w:marBottom w:val="0"/>
                          <w:divBdr>
                            <w:top w:val="none" w:sz="0" w:space="0" w:color="auto"/>
                            <w:left w:val="none" w:sz="0" w:space="0" w:color="auto"/>
                            <w:bottom w:val="none" w:sz="0" w:space="0" w:color="auto"/>
                            <w:right w:val="none" w:sz="0" w:space="0" w:color="auto"/>
                          </w:divBdr>
                        </w:div>
                      </w:divsChild>
                    </w:div>
                    <w:div w:id="166292268">
                      <w:marLeft w:val="0"/>
                      <w:marRight w:val="0"/>
                      <w:marTop w:val="0"/>
                      <w:marBottom w:val="0"/>
                      <w:divBdr>
                        <w:top w:val="none" w:sz="0" w:space="0" w:color="auto"/>
                        <w:left w:val="none" w:sz="0" w:space="0" w:color="auto"/>
                        <w:bottom w:val="none" w:sz="0" w:space="0" w:color="auto"/>
                        <w:right w:val="none" w:sz="0" w:space="0" w:color="auto"/>
                      </w:divBdr>
                      <w:divsChild>
                        <w:div w:id="2074232140">
                          <w:marLeft w:val="0"/>
                          <w:marRight w:val="0"/>
                          <w:marTop w:val="0"/>
                          <w:marBottom w:val="0"/>
                          <w:divBdr>
                            <w:top w:val="none" w:sz="0" w:space="0" w:color="auto"/>
                            <w:left w:val="none" w:sz="0" w:space="0" w:color="auto"/>
                            <w:bottom w:val="none" w:sz="0" w:space="0" w:color="auto"/>
                            <w:right w:val="none" w:sz="0" w:space="0" w:color="auto"/>
                          </w:divBdr>
                          <w:divsChild>
                            <w:div w:id="1777670666">
                              <w:marLeft w:val="0"/>
                              <w:marRight w:val="0"/>
                              <w:marTop w:val="0"/>
                              <w:marBottom w:val="0"/>
                              <w:divBdr>
                                <w:top w:val="none" w:sz="0" w:space="0" w:color="auto"/>
                                <w:left w:val="none" w:sz="0" w:space="0" w:color="auto"/>
                                <w:bottom w:val="none" w:sz="0" w:space="0" w:color="auto"/>
                                <w:right w:val="none" w:sz="0" w:space="0" w:color="auto"/>
                              </w:divBdr>
                              <w:divsChild>
                                <w:div w:id="180384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042557">
          <w:marLeft w:val="0"/>
          <w:marRight w:val="0"/>
          <w:marTop w:val="0"/>
          <w:marBottom w:val="0"/>
          <w:divBdr>
            <w:top w:val="none" w:sz="0" w:space="0" w:color="auto"/>
            <w:left w:val="none" w:sz="0" w:space="0" w:color="auto"/>
            <w:bottom w:val="none" w:sz="0" w:space="0" w:color="auto"/>
            <w:right w:val="none" w:sz="0" w:space="0" w:color="auto"/>
          </w:divBdr>
          <w:divsChild>
            <w:div w:id="416366575">
              <w:marLeft w:val="0"/>
              <w:marRight w:val="0"/>
              <w:marTop w:val="0"/>
              <w:marBottom w:val="0"/>
              <w:divBdr>
                <w:top w:val="none" w:sz="0" w:space="0" w:color="auto"/>
                <w:left w:val="none" w:sz="0" w:space="0" w:color="auto"/>
                <w:bottom w:val="none" w:sz="0" w:space="0" w:color="auto"/>
                <w:right w:val="none" w:sz="0" w:space="0" w:color="auto"/>
              </w:divBdr>
              <w:divsChild>
                <w:div w:id="1859731344">
                  <w:marLeft w:val="0"/>
                  <w:marRight w:val="0"/>
                  <w:marTop w:val="0"/>
                  <w:marBottom w:val="0"/>
                  <w:divBdr>
                    <w:top w:val="none" w:sz="0" w:space="0" w:color="auto"/>
                    <w:left w:val="none" w:sz="0" w:space="0" w:color="auto"/>
                    <w:bottom w:val="none" w:sz="0" w:space="0" w:color="auto"/>
                    <w:right w:val="none" w:sz="0" w:space="0" w:color="auto"/>
                  </w:divBdr>
                  <w:divsChild>
                    <w:div w:id="1388912388">
                      <w:marLeft w:val="0"/>
                      <w:marRight w:val="0"/>
                      <w:marTop w:val="0"/>
                      <w:marBottom w:val="0"/>
                      <w:divBdr>
                        <w:top w:val="none" w:sz="0" w:space="0" w:color="auto"/>
                        <w:left w:val="none" w:sz="0" w:space="0" w:color="auto"/>
                        <w:bottom w:val="none" w:sz="0" w:space="0" w:color="auto"/>
                        <w:right w:val="none" w:sz="0" w:space="0" w:color="auto"/>
                      </w:divBdr>
                      <w:divsChild>
                        <w:div w:id="9072393">
                          <w:marLeft w:val="0"/>
                          <w:marRight w:val="0"/>
                          <w:marTop w:val="0"/>
                          <w:marBottom w:val="0"/>
                          <w:divBdr>
                            <w:top w:val="none" w:sz="0" w:space="0" w:color="auto"/>
                            <w:left w:val="none" w:sz="0" w:space="0" w:color="auto"/>
                            <w:bottom w:val="none" w:sz="0" w:space="0" w:color="auto"/>
                            <w:right w:val="none" w:sz="0" w:space="0" w:color="auto"/>
                          </w:divBdr>
                          <w:divsChild>
                            <w:div w:id="126045700">
                              <w:marLeft w:val="0"/>
                              <w:marRight w:val="0"/>
                              <w:marTop w:val="0"/>
                              <w:marBottom w:val="0"/>
                              <w:divBdr>
                                <w:top w:val="none" w:sz="0" w:space="0" w:color="auto"/>
                                <w:left w:val="none" w:sz="0" w:space="0" w:color="auto"/>
                                <w:bottom w:val="none" w:sz="0" w:space="0" w:color="auto"/>
                                <w:right w:val="none" w:sz="0" w:space="0" w:color="auto"/>
                              </w:divBdr>
                              <w:divsChild>
                                <w:div w:id="2101828424">
                                  <w:marLeft w:val="0"/>
                                  <w:marRight w:val="0"/>
                                  <w:marTop w:val="0"/>
                                  <w:marBottom w:val="0"/>
                                  <w:divBdr>
                                    <w:top w:val="none" w:sz="0" w:space="0" w:color="auto"/>
                                    <w:left w:val="none" w:sz="0" w:space="0" w:color="auto"/>
                                    <w:bottom w:val="none" w:sz="0" w:space="0" w:color="auto"/>
                                    <w:right w:val="none" w:sz="0" w:space="0" w:color="auto"/>
                                  </w:divBdr>
                                  <w:divsChild>
                                    <w:div w:id="994919148">
                                      <w:marLeft w:val="0"/>
                                      <w:marRight w:val="0"/>
                                      <w:marTop w:val="0"/>
                                      <w:marBottom w:val="0"/>
                                      <w:divBdr>
                                        <w:top w:val="none" w:sz="0" w:space="0" w:color="auto"/>
                                        <w:left w:val="none" w:sz="0" w:space="0" w:color="auto"/>
                                        <w:bottom w:val="none" w:sz="0" w:space="0" w:color="auto"/>
                                        <w:right w:val="none" w:sz="0" w:space="0" w:color="auto"/>
                                      </w:divBdr>
                                      <w:divsChild>
                                        <w:div w:id="9113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733439">
                                  <w:marLeft w:val="0"/>
                                  <w:marRight w:val="0"/>
                                  <w:marTop w:val="0"/>
                                  <w:marBottom w:val="0"/>
                                  <w:divBdr>
                                    <w:top w:val="none" w:sz="0" w:space="0" w:color="auto"/>
                                    <w:left w:val="none" w:sz="0" w:space="0" w:color="auto"/>
                                    <w:bottom w:val="none" w:sz="0" w:space="0" w:color="auto"/>
                                    <w:right w:val="none" w:sz="0" w:space="0" w:color="auto"/>
                                  </w:divBdr>
                                  <w:divsChild>
                                    <w:div w:id="1861310409">
                                      <w:marLeft w:val="0"/>
                                      <w:marRight w:val="0"/>
                                      <w:marTop w:val="0"/>
                                      <w:marBottom w:val="0"/>
                                      <w:divBdr>
                                        <w:top w:val="none" w:sz="0" w:space="0" w:color="auto"/>
                                        <w:left w:val="none" w:sz="0" w:space="0" w:color="auto"/>
                                        <w:bottom w:val="none" w:sz="0" w:space="0" w:color="auto"/>
                                        <w:right w:val="none" w:sz="0" w:space="0" w:color="auto"/>
                                      </w:divBdr>
                                      <w:divsChild>
                                        <w:div w:id="1791170151">
                                          <w:marLeft w:val="0"/>
                                          <w:marRight w:val="0"/>
                                          <w:marTop w:val="0"/>
                                          <w:marBottom w:val="0"/>
                                          <w:divBdr>
                                            <w:top w:val="none" w:sz="0" w:space="0" w:color="auto"/>
                                            <w:left w:val="none" w:sz="0" w:space="0" w:color="auto"/>
                                            <w:bottom w:val="none" w:sz="0" w:space="0" w:color="auto"/>
                                            <w:right w:val="none" w:sz="0" w:space="0" w:color="auto"/>
                                          </w:divBdr>
                                          <w:divsChild>
                                            <w:div w:id="597141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85311494">
                                  <w:marLeft w:val="0"/>
                                  <w:marRight w:val="0"/>
                                  <w:marTop w:val="0"/>
                                  <w:marBottom w:val="0"/>
                                  <w:divBdr>
                                    <w:top w:val="none" w:sz="0" w:space="0" w:color="auto"/>
                                    <w:left w:val="none" w:sz="0" w:space="0" w:color="auto"/>
                                    <w:bottom w:val="none" w:sz="0" w:space="0" w:color="auto"/>
                                    <w:right w:val="none" w:sz="0" w:space="0" w:color="auto"/>
                                  </w:divBdr>
                                  <w:divsChild>
                                    <w:div w:id="1040472082">
                                      <w:marLeft w:val="0"/>
                                      <w:marRight w:val="0"/>
                                      <w:marTop w:val="0"/>
                                      <w:marBottom w:val="0"/>
                                      <w:divBdr>
                                        <w:top w:val="none" w:sz="0" w:space="0" w:color="auto"/>
                                        <w:left w:val="none" w:sz="0" w:space="0" w:color="auto"/>
                                        <w:bottom w:val="none" w:sz="0" w:space="0" w:color="auto"/>
                                        <w:right w:val="none" w:sz="0" w:space="0" w:color="auto"/>
                                      </w:divBdr>
                                      <w:divsChild>
                                        <w:div w:id="11162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2561">
                                  <w:marLeft w:val="0"/>
                                  <w:marRight w:val="0"/>
                                  <w:marTop w:val="0"/>
                                  <w:marBottom w:val="0"/>
                                  <w:divBdr>
                                    <w:top w:val="none" w:sz="0" w:space="0" w:color="auto"/>
                                    <w:left w:val="none" w:sz="0" w:space="0" w:color="auto"/>
                                    <w:bottom w:val="none" w:sz="0" w:space="0" w:color="auto"/>
                                    <w:right w:val="none" w:sz="0" w:space="0" w:color="auto"/>
                                  </w:divBdr>
                                  <w:divsChild>
                                    <w:div w:id="2025285726">
                                      <w:marLeft w:val="0"/>
                                      <w:marRight w:val="0"/>
                                      <w:marTop w:val="0"/>
                                      <w:marBottom w:val="0"/>
                                      <w:divBdr>
                                        <w:top w:val="none" w:sz="0" w:space="0" w:color="auto"/>
                                        <w:left w:val="none" w:sz="0" w:space="0" w:color="auto"/>
                                        <w:bottom w:val="none" w:sz="0" w:space="0" w:color="auto"/>
                                        <w:right w:val="none" w:sz="0" w:space="0" w:color="auto"/>
                                      </w:divBdr>
                                      <w:divsChild>
                                        <w:div w:id="4236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8826">
                                  <w:marLeft w:val="0"/>
                                  <w:marRight w:val="0"/>
                                  <w:marTop w:val="0"/>
                                  <w:marBottom w:val="0"/>
                                  <w:divBdr>
                                    <w:top w:val="none" w:sz="0" w:space="0" w:color="auto"/>
                                    <w:left w:val="none" w:sz="0" w:space="0" w:color="auto"/>
                                    <w:bottom w:val="none" w:sz="0" w:space="0" w:color="auto"/>
                                    <w:right w:val="none" w:sz="0" w:space="0" w:color="auto"/>
                                  </w:divBdr>
                                  <w:divsChild>
                                    <w:div w:id="726951549">
                                      <w:marLeft w:val="0"/>
                                      <w:marRight w:val="0"/>
                                      <w:marTop w:val="0"/>
                                      <w:marBottom w:val="0"/>
                                      <w:divBdr>
                                        <w:top w:val="none" w:sz="0" w:space="0" w:color="auto"/>
                                        <w:left w:val="none" w:sz="0" w:space="0" w:color="auto"/>
                                        <w:bottom w:val="none" w:sz="0" w:space="0" w:color="auto"/>
                                        <w:right w:val="none" w:sz="0" w:space="0" w:color="auto"/>
                                      </w:divBdr>
                                      <w:divsChild>
                                        <w:div w:id="146939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05658">
                                  <w:marLeft w:val="0"/>
                                  <w:marRight w:val="0"/>
                                  <w:marTop w:val="0"/>
                                  <w:marBottom w:val="0"/>
                                  <w:divBdr>
                                    <w:top w:val="none" w:sz="0" w:space="0" w:color="auto"/>
                                    <w:left w:val="none" w:sz="0" w:space="0" w:color="auto"/>
                                    <w:bottom w:val="none" w:sz="0" w:space="0" w:color="auto"/>
                                    <w:right w:val="none" w:sz="0" w:space="0" w:color="auto"/>
                                  </w:divBdr>
                                  <w:divsChild>
                                    <w:div w:id="902956114">
                                      <w:marLeft w:val="0"/>
                                      <w:marRight w:val="0"/>
                                      <w:marTop w:val="0"/>
                                      <w:marBottom w:val="0"/>
                                      <w:divBdr>
                                        <w:top w:val="none" w:sz="0" w:space="0" w:color="auto"/>
                                        <w:left w:val="none" w:sz="0" w:space="0" w:color="auto"/>
                                        <w:bottom w:val="none" w:sz="0" w:space="0" w:color="auto"/>
                                        <w:right w:val="none" w:sz="0" w:space="0" w:color="auto"/>
                                      </w:divBdr>
                                      <w:divsChild>
                                        <w:div w:id="126669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35237">
                                  <w:marLeft w:val="0"/>
                                  <w:marRight w:val="0"/>
                                  <w:marTop w:val="0"/>
                                  <w:marBottom w:val="0"/>
                                  <w:divBdr>
                                    <w:top w:val="none" w:sz="0" w:space="0" w:color="auto"/>
                                    <w:left w:val="none" w:sz="0" w:space="0" w:color="auto"/>
                                    <w:bottom w:val="none" w:sz="0" w:space="0" w:color="auto"/>
                                    <w:right w:val="none" w:sz="0" w:space="0" w:color="auto"/>
                                  </w:divBdr>
                                  <w:divsChild>
                                    <w:div w:id="182715595">
                                      <w:marLeft w:val="0"/>
                                      <w:marRight w:val="0"/>
                                      <w:marTop w:val="0"/>
                                      <w:marBottom w:val="0"/>
                                      <w:divBdr>
                                        <w:top w:val="none" w:sz="0" w:space="0" w:color="auto"/>
                                        <w:left w:val="none" w:sz="0" w:space="0" w:color="auto"/>
                                        <w:bottom w:val="none" w:sz="0" w:space="0" w:color="auto"/>
                                        <w:right w:val="none" w:sz="0" w:space="0" w:color="auto"/>
                                      </w:divBdr>
                                      <w:divsChild>
                                        <w:div w:id="147726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63527">
                                  <w:marLeft w:val="0"/>
                                  <w:marRight w:val="0"/>
                                  <w:marTop w:val="0"/>
                                  <w:marBottom w:val="0"/>
                                  <w:divBdr>
                                    <w:top w:val="none" w:sz="0" w:space="0" w:color="auto"/>
                                    <w:left w:val="none" w:sz="0" w:space="0" w:color="auto"/>
                                    <w:bottom w:val="none" w:sz="0" w:space="0" w:color="auto"/>
                                    <w:right w:val="none" w:sz="0" w:space="0" w:color="auto"/>
                                  </w:divBdr>
                                  <w:divsChild>
                                    <w:div w:id="2014868075">
                                      <w:marLeft w:val="0"/>
                                      <w:marRight w:val="0"/>
                                      <w:marTop w:val="0"/>
                                      <w:marBottom w:val="0"/>
                                      <w:divBdr>
                                        <w:top w:val="none" w:sz="0" w:space="0" w:color="auto"/>
                                        <w:left w:val="none" w:sz="0" w:space="0" w:color="auto"/>
                                        <w:bottom w:val="none" w:sz="0" w:space="0" w:color="auto"/>
                                        <w:right w:val="none" w:sz="0" w:space="0" w:color="auto"/>
                                      </w:divBdr>
                                      <w:divsChild>
                                        <w:div w:id="4850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02180">
                                  <w:marLeft w:val="0"/>
                                  <w:marRight w:val="0"/>
                                  <w:marTop w:val="0"/>
                                  <w:marBottom w:val="0"/>
                                  <w:divBdr>
                                    <w:top w:val="none" w:sz="0" w:space="0" w:color="auto"/>
                                    <w:left w:val="none" w:sz="0" w:space="0" w:color="auto"/>
                                    <w:bottom w:val="none" w:sz="0" w:space="0" w:color="auto"/>
                                    <w:right w:val="none" w:sz="0" w:space="0" w:color="auto"/>
                                  </w:divBdr>
                                  <w:divsChild>
                                    <w:div w:id="677847043">
                                      <w:marLeft w:val="0"/>
                                      <w:marRight w:val="0"/>
                                      <w:marTop w:val="0"/>
                                      <w:marBottom w:val="0"/>
                                      <w:divBdr>
                                        <w:top w:val="none" w:sz="0" w:space="0" w:color="auto"/>
                                        <w:left w:val="none" w:sz="0" w:space="0" w:color="auto"/>
                                        <w:bottom w:val="none" w:sz="0" w:space="0" w:color="auto"/>
                                        <w:right w:val="none" w:sz="0" w:space="0" w:color="auto"/>
                                      </w:divBdr>
                                      <w:divsChild>
                                        <w:div w:id="188686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9533">
                                  <w:marLeft w:val="0"/>
                                  <w:marRight w:val="0"/>
                                  <w:marTop w:val="0"/>
                                  <w:marBottom w:val="0"/>
                                  <w:divBdr>
                                    <w:top w:val="none" w:sz="0" w:space="0" w:color="auto"/>
                                    <w:left w:val="none" w:sz="0" w:space="0" w:color="auto"/>
                                    <w:bottom w:val="none" w:sz="0" w:space="0" w:color="auto"/>
                                    <w:right w:val="none" w:sz="0" w:space="0" w:color="auto"/>
                                  </w:divBdr>
                                  <w:divsChild>
                                    <w:div w:id="193420233">
                                      <w:marLeft w:val="0"/>
                                      <w:marRight w:val="0"/>
                                      <w:marTop w:val="0"/>
                                      <w:marBottom w:val="0"/>
                                      <w:divBdr>
                                        <w:top w:val="none" w:sz="0" w:space="0" w:color="auto"/>
                                        <w:left w:val="none" w:sz="0" w:space="0" w:color="auto"/>
                                        <w:bottom w:val="none" w:sz="0" w:space="0" w:color="auto"/>
                                        <w:right w:val="none" w:sz="0" w:space="0" w:color="auto"/>
                                      </w:divBdr>
                                      <w:divsChild>
                                        <w:div w:id="159967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334948">
                                  <w:marLeft w:val="0"/>
                                  <w:marRight w:val="0"/>
                                  <w:marTop w:val="0"/>
                                  <w:marBottom w:val="0"/>
                                  <w:divBdr>
                                    <w:top w:val="none" w:sz="0" w:space="0" w:color="auto"/>
                                    <w:left w:val="none" w:sz="0" w:space="0" w:color="auto"/>
                                    <w:bottom w:val="none" w:sz="0" w:space="0" w:color="auto"/>
                                    <w:right w:val="none" w:sz="0" w:space="0" w:color="auto"/>
                                  </w:divBdr>
                                  <w:divsChild>
                                    <w:div w:id="1145244884">
                                      <w:marLeft w:val="0"/>
                                      <w:marRight w:val="0"/>
                                      <w:marTop w:val="0"/>
                                      <w:marBottom w:val="0"/>
                                      <w:divBdr>
                                        <w:top w:val="none" w:sz="0" w:space="0" w:color="auto"/>
                                        <w:left w:val="none" w:sz="0" w:space="0" w:color="auto"/>
                                        <w:bottom w:val="none" w:sz="0" w:space="0" w:color="auto"/>
                                        <w:right w:val="none" w:sz="0" w:space="0" w:color="auto"/>
                                      </w:divBdr>
                                      <w:divsChild>
                                        <w:div w:id="126788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38634">
                                  <w:marLeft w:val="0"/>
                                  <w:marRight w:val="0"/>
                                  <w:marTop w:val="0"/>
                                  <w:marBottom w:val="0"/>
                                  <w:divBdr>
                                    <w:top w:val="none" w:sz="0" w:space="0" w:color="auto"/>
                                    <w:left w:val="none" w:sz="0" w:space="0" w:color="auto"/>
                                    <w:bottom w:val="none" w:sz="0" w:space="0" w:color="auto"/>
                                    <w:right w:val="none" w:sz="0" w:space="0" w:color="auto"/>
                                  </w:divBdr>
                                  <w:divsChild>
                                    <w:div w:id="1937637431">
                                      <w:marLeft w:val="0"/>
                                      <w:marRight w:val="0"/>
                                      <w:marTop w:val="0"/>
                                      <w:marBottom w:val="0"/>
                                      <w:divBdr>
                                        <w:top w:val="none" w:sz="0" w:space="0" w:color="auto"/>
                                        <w:left w:val="none" w:sz="0" w:space="0" w:color="auto"/>
                                        <w:bottom w:val="none" w:sz="0" w:space="0" w:color="auto"/>
                                        <w:right w:val="none" w:sz="0" w:space="0" w:color="auto"/>
                                      </w:divBdr>
                                      <w:divsChild>
                                        <w:div w:id="759330484">
                                          <w:marLeft w:val="0"/>
                                          <w:marRight w:val="0"/>
                                          <w:marTop w:val="0"/>
                                          <w:marBottom w:val="0"/>
                                          <w:divBdr>
                                            <w:top w:val="none" w:sz="0" w:space="0" w:color="auto"/>
                                            <w:left w:val="none" w:sz="0" w:space="0" w:color="auto"/>
                                            <w:bottom w:val="none" w:sz="0" w:space="0" w:color="auto"/>
                                            <w:right w:val="none" w:sz="0" w:space="0" w:color="auto"/>
                                          </w:divBdr>
                                          <w:divsChild>
                                            <w:div w:id="12988750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334532632">
                                  <w:marLeft w:val="0"/>
                                  <w:marRight w:val="0"/>
                                  <w:marTop w:val="0"/>
                                  <w:marBottom w:val="0"/>
                                  <w:divBdr>
                                    <w:top w:val="none" w:sz="0" w:space="0" w:color="auto"/>
                                    <w:left w:val="none" w:sz="0" w:space="0" w:color="auto"/>
                                    <w:bottom w:val="none" w:sz="0" w:space="0" w:color="auto"/>
                                    <w:right w:val="none" w:sz="0" w:space="0" w:color="auto"/>
                                  </w:divBdr>
                                  <w:divsChild>
                                    <w:div w:id="653147289">
                                      <w:marLeft w:val="0"/>
                                      <w:marRight w:val="0"/>
                                      <w:marTop w:val="0"/>
                                      <w:marBottom w:val="0"/>
                                      <w:divBdr>
                                        <w:top w:val="none" w:sz="0" w:space="0" w:color="auto"/>
                                        <w:left w:val="none" w:sz="0" w:space="0" w:color="auto"/>
                                        <w:bottom w:val="none" w:sz="0" w:space="0" w:color="auto"/>
                                        <w:right w:val="none" w:sz="0" w:space="0" w:color="auto"/>
                                      </w:divBdr>
                                      <w:divsChild>
                                        <w:div w:id="147679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80101">
                                  <w:marLeft w:val="0"/>
                                  <w:marRight w:val="0"/>
                                  <w:marTop w:val="0"/>
                                  <w:marBottom w:val="0"/>
                                  <w:divBdr>
                                    <w:top w:val="none" w:sz="0" w:space="0" w:color="auto"/>
                                    <w:left w:val="none" w:sz="0" w:space="0" w:color="auto"/>
                                    <w:bottom w:val="none" w:sz="0" w:space="0" w:color="auto"/>
                                    <w:right w:val="none" w:sz="0" w:space="0" w:color="auto"/>
                                  </w:divBdr>
                                  <w:divsChild>
                                    <w:div w:id="1170177232">
                                      <w:marLeft w:val="0"/>
                                      <w:marRight w:val="0"/>
                                      <w:marTop w:val="0"/>
                                      <w:marBottom w:val="0"/>
                                      <w:divBdr>
                                        <w:top w:val="none" w:sz="0" w:space="0" w:color="auto"/>
                                        <w:left w:val="none" w:sz="0" w:space="0" w:color="auto"/>
                                        <w:bottom w:val="none" w:sz="0" w:space="0" w:color="auto"/>
                                        <w:right w:val="none" w:sz="0" w:space="0" w:color="auto"/>
                                      </w:divBdr>
                                      <w:divsChild>
                                        <w:div w:id="160157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42452">
                                  <w:marLeft w:val="0"/>
                                  <w:marRight w:val="0"/>
                                  <w:marTop w:val="0"/>
                                  <w:marBottom w:val="0"/>
                                  <w:divBdr>
                                    <w:top w:val="none" w:sz="0" w:space="0" w:color="auto"/>
                                    <w:left w:val="none" w:sz="0" w:space="0" w:color="auto"/>
                                    <w:bottom w:val="none" w:sz="0" w:space="0" w:color="auto"/>
                                    <w:right w:val="none" w:sz="0" w:space="0" w:color="auto"/>
                                  </w:divBdr>
                                  <w:divsChild>
                                    <w:div w:id="922186382">
                                      <w:marLeft w:val="0"/>
                                      <w:marRight w:val="0"/>
                                      <w:marTop w:val="0"/>
                                      <w:marBottom w:val="0"/>
                                      <w:divBdr>
                                        <w:top w:val="none" w:sz="0" w:space="0" w:color="auto"/>
                                        <w:left w:val="none" w:sz="0" w:space="0" w:color="auto"/>
                                        <w:bottom w:val="none" w:sz="0" w:space="0" w:color="auto"/>
                                        <w:right w:val="none" w:sz="0" w:space="0" w:color="auto"/>
                                      </w:divBdr>
                                      <w:divsChild>
                                        <w:div w:id="70139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5294">
                                  <w:marLeft w:val="0"/>
                                  <w:marRight w:val="0"/>
                                  <w:marTop w:val="0"/>
                                  <w:marBottom w:val="0"/>
                                  <w:divBdr>
                                    <w:top w:val="none" w:sz="0" w:space="0" w:color="auto"/>
                                    <w:left w:val="none" w:sz="0" w:space="0" w:color="auto"/>
                                    <w:bottom w:val="none" w:sz="0" w:space="0" w:color="auto"/>
                                    <w:right w:val="none" w:sz="0" w:space="0" w:color="auto"/>
                                  </w:divBdr>
                                  <w:divsChild>
                                    <w:div w:id="782072967">
                                      <w:marLeft w:val="0"/>
                                      <w:marRight w:val="0"/>
                                      <w:marTop w:val="0"/>
                                      <w:marBottom w:val="0"/>
                                      <w:divBdr>
                                        <w:top w:val="none" w:sz="0" w:space="0" w:color="auto"/>
                                        <w:left w:val="none" w:sz="0" w:space="0" w:color="auto"/>
                                        <w:bottom w:val="none" w:sz="0" w:space="0" w:color="auto"/>
                                        <w:right w:val="none" w:sz="0" w:space="0" w:color="auto"/>
                                      </w:divBdr>
                                      <w:divsChild>
                                        <w:div w:id="89103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72463">
                                  <w:marLeft w:val="0"/>
                                  <w:marRight w:val="0"/>
                                  <w:marTop w:val="0"/>
                                  <w:marBottom w:val="0"/>
                                  <w:divBdr>
                                    <w:top w:val="none" w:sz="0" w:space="0" w:color="auto"/>
                                    <w:left w:val="none" w:sz="0" w:space="0" w:color="auto"/>
                                    <w:bottom w:val="none" w:sz="0" w:space="0" w:color="auto"/>
                                    <w:right w:val="none" w:sz="0" w:space="0" w:color="auto"/>
                                  </w:divBdr>
                                  <w:divsChild>
                                    <w:div w:id="1804928477">
                                      <w:marLeft w:val="0"/>
                                      <w:marRight w:val="0"/>
                                      <w:marTop w:val="0"/>
                                      <w:marBottom w:val="0"/>
                                      <w:divBdr>
                                        <w:top w:val="none" w:sz="0" w:space="0" w:color="auto"/>
                                        <w:left w:val="none" w:sz="0" w:space="0" w:color="auto"/>
                                        <w:bottom w:val="none" w:sz="0" w:space="0" w:color="auto"/>
                                        <w:right w:val="none" w:sz="0" w:space="0" w:color="auto"/>
                                      </w:divBdr>
                                      <w:divsChild>
                                        <w:div w:id="243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56731">
                                  <w:marLeft w:val="0"/>
                                  <w:marRight w:val="0"/>
                                  <w:marTop w:val="0"/>
                                  <w:marBottom w:val="0"/>
                                  <w:divBdr>
                                    <w:top w:val="none" w:sz="0" w:space="0" w:color="auto"/>
                                    <w:left w:val="none" w:sz="0" w:space="0" w:color="auto"/>
                                    <w:bottom w:val="none" w:sz="0" w:space="0" w:color="auto"/>
                                    <w:right w:val="none" w:sz="0" w:space="0" w:color="auto"/>
                                  </w:divBdr>
                                  <w:divsChild>
                                    <w:div w:id="1802920294">
                                      <w:marLeft w:val="0"/>
                                      <w:marRight w:val="0"/>
                                      <w:marTop w:val="0"/>
                                      <w:marBottom w:val="0"/>
                                      <w:divBdr>
                                        <w:top w:val="none" w:sz="0" w:space="0" w:color="auto"/>
                                        <w:left w:val="none" w:sz="0" w:space="0" w:color="auto"/>
                                        <w:bottom w:val="none" w:sz="0" w:space="0" w:color="auto"/>
                                        <w:right w:val="none" w:sz="0" w:space="0" w:color="auto"/>
                                      </w:divBdr>
                                      <w:divsChild>
                                        <w:div w:id="20082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4404">
                                  <w:marLeft w:val="0"/>
                                  <w:marRight w:val="0"/>
                                  <w:marTop w:val="0"/>
                                  <w:marBottom w:val="0"/>
                                  <w:divBdr>
                                    <w:top w:val="none" w:sz="0" w:space="0" w:color="auto"/>
                                    <w:left w:val="none" w:sz="0" w:space="0" w:color="auto"/>
                                    <w:bottom w:val="none" w:sz="0" w:space="0" w:color="auto"/>
                                    <w:right w:val="none" w:sz="0" w:space="0" w:color="auto"/>
                                  </w:divBdr>
                                  <w:divsChild>
                                    <w:div w:id="1422218208">
                                      <w:marLeft w:val="0"/>
                                      <w:marRight w:val="0"/>
                                      <w:marTop w:val="0"/>
                                      <w:marBottom w:val="0"/>
                                      <w:divBdr>
                                        <w:top w:val="none" w:sz="0" w:space="0" w:color="auto"/>
                                        <w:left w:val="none" w:sz="0" w:space="0" w:color="auto"/>
                                        <w:bottom w:val="none" w:sz="0" w:space="0" w:color="auto"/>
                                        <w:right w:val="none" w:sz="0" w:space="0" w:color="auto"/>
                                      </w:divBdr>
                                      <w:divsChild>
                                        <w:div w:id="107401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6539">
                                  <w:marLeft w:val="0"/>
                                  <w:marRight w:val="0"/>
                                  <w:marTop w:val="0"/>
                                  <w:marBottom w:val="0"/>
                                  <w:divBdr>
                                    <w:top w:val="none" w:sz="0" w:space="0" w:color="auto"/>
                                    <w:left w:val="none" w:sz="0" w:space="0" w:color="auto"/>
                                    <w:bottom w:val="none" w:sz="0" w:space="0" w:color="auto"/>
                                    <w:right w:val="none" w:sz="0" w:space="0" w:color="auto"/>
                                  </w:divBdr>
                                  <w:divsChild>
                                    <w:div w:id="392240326">
                                      <w:marLeft w:val="0"/>
                                      <w:marRight w:val="0"/>
                                      <w:marTop w:val="0"/>
                                      <w:marBottom w:val="0"/>
                                      <w:divBdr>
                                        <w:top w:val="none" w:sz="0" w:space="0" w:color="auto"/>
                                        <w:left w:val="none" w:sz="0" w:space="0" w:color="auto"/>
                                        <w:bottom w:val="none" w:sz="0" w:space="0" w:color="auto"/>
                                        <w:right w:val="none" w:sz="0" w:space="0" w:color="auto"/>
                                      </w:divBdr>
                                      <w:divsChild>
                                        <w:div w:id="195377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436420">
                                  <w:marLeft w:val="0"/>
                                  <w:marRight w:val="0"/>
                                  <w:marTop w:val="0"/>
                                  <w:marBottom w:val="0"/>
                                  <w:divBdr>
                                    <w:top w:val="none" w:sz="0" w:space="0" w:color="auto"/>
                                    <w:left w:val="none" w:sz="0" w:space="0" w:color="auto"/>
                                    <w:bottom w:val="none" w:sz="0" w:space="0" w:color="auto"/>
                                    <w:right w:val="none" w:sz="0" w:space="0" w:color="auto"/>
                                  </w:divBdr>
                                  <w:divsChild>
                                    <w:div w:id="2080709175">
                                      <w:marLeft w:val="0"/>
                                      <w:marRight w:val="0"/>
                                      <w:marTop w:val="0"/>
                                      <w:marBottom w:val="0"/>
                                      <w:divBdr>
                                        <w:top w:val="none" w:sz="0" w:space="0" w:color="auto"/>
                                        <w:left w:val="none" w:sz="0" w:space="0" w:color="auto"/>
                                        <w:bottom w:val="none" w:sz="0" w:space="0" w:color="auto"/>
                                        <w:right w:val="none" w:sz="0" w:space="0" w:color="auto"/>
                                      </w:divBdr>
                                      <w:divsChild>
                                        <w:div w:id="210483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21864">
                                  <w:marLeft w:val="0"/>
                                  <w:marRight w:val="0"/>
                                  <w:marTop w:val="0"/>
                                  <w:marBottom w:val="0"/>
                                  <w:divBdr>
                                    <w:top w:val="none" w:sz="0" w:space="0" w:color="auto"/>
                                    <w:left w:val="none" w:sz="0" w:space="0" w:color="auto"/>
                                    <w:bottom w:val="none" w:sz="0" w:space="0" w:color="auto"/>
                                    <w:right w:val="none" w:sz="0" w:space="0" w:color="auto"/>
                                  </w:divBdr>
                                  <w:divsChild>
                                    <w:div w:id="451478565">
                                      <w:marLeft w:val="0"/>
                                      <w:marRight w:val="0"/>
                                      <w:marTop w:val="0"/>
                                      <w:marBottom w:val="0"/>
                                      <w:divBdr>
                                        <w:top w:val="none" w:sz="0" w:space="0" w:color="auto"/>
                                        <w:left w:val="none" w:sz="0" w:space="0" w:color="auto"/>
                                        <w:bottom w:val="none" w:sz="0" w:space="0" w:color="auto"/>
                                        <w:right w:val="none" w:sz="0" w:space="0" w:color="auto"/>
                                      </w:divBdr>
                                      <w:divsChild>
                                        <w:div w:id="912354185">
                                          <w:marLeft w:val="0"/>
                                          <w:marRight w:val="0"/>
                                          <w:marTop w:val="0"/>
                                          <w:marBottom w:val="0"/>
                                          <w:divBdr>
                                            <w:top w:val="none" w:sz="0" w:space="0" w:color="auto"/>
                                            <w:left w:val="none" w:sz="0" w:space="0" w:color="auto"/>
                                            <w:bottom w:val="none" w:sz="0" w:space="0" w:color="auto"/>
                                            <w:right w:val="none" w:sz="0" w:space="0" w:color="auto"/>
                                          </w:divBdr>
                                          <w:divsChild>
                                            <w:div w:id="14451782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386419115">
                                  <w:marLeft w:val="0"/>
                                  <w:marRight w:val="0"/>
                                  <w:marTop w:val="0"/>
                                  <w:marBottom w:val="0"/>
                                  <w:divBdr>
                                    <w:top w:val="none" w:sz="0" w:space="0" w:color="auto"/>
                                    <w:left w:val="none" w:sz="0" w:space="0" w:color="auto"/>
                                    <w:bottom w:val="none" w:sz="0" w:space="0" w:color="auto"/>
                                    <w:right w:val="none" w:sz="0" w:space="0" w:color="auto"/>
                                  </w:divBdr>
                                  <w:divsChild>
                                    <w:div w:id="1489008188">
                                      <w:marLeft w:val="0"/>
                                      <w:marRight w:val="0"/>
                                      <w:marTop w:val="0"/>
                                      <w:marBottom w:val="0"/>
                                      <w:divBdr>
                                        <w:top w:val="none" w:sz="0" w:space="0" w:color="auto"/>
                                        <w:left w:val="none" w:sz="0" w:space="0" w:color="auto"/>
                                        <w:bottom w:val="none" w:sz="0" w:space="0" w:color="auto"/>
                                        <w:right w:val="none" w:sz="0" w:space="0" w:color="auto"/>
                                      </w:divBdr>
                                      <w:divsChild>
                                        <w:div w:id="320937501">
                                          <w:marLeft w:val="0"/>
                                          <w:marRight w:val="0"/>
                                          <w:marTop w:val="0"/>
                                          <w:marBottom w:val="0"/>
                                          <w:divBdr>
                                            <w:top w:val="none" w:sz="0" w:space="0" w:color="auto"/>
                                            <w:left w:val="none" w:sz="0" w:space="0" w:color="auto"/>
                                            <w:bottom w:val="none" w:sz="0" w:space="0" w:color="auto"/>
                                            <w:right w:val="none" w:sz="0" w:space="0" w:color="auto"/>
                                          </w:divBdr>
                                          <w:divsChild>
                                            <w:div w:id="1940101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2129615163">
                                  <w:marLeft w:val="0"/>
                                  <w:marRight w:val="0"/>
                                  <w:marTop w:val="0"/>
                                  <w:marBottom w:val="0"/>
                                  <w:divBdr>
                                    <w:top w:val="none" w:sz="0" w:space="0" w:color="auto"/>
                                    <w:left w:val="none" w:sz="0" w:space="0" w:color="auto"/>
                                    <w:bottom w:val="none" w:sz="0" w:space="0" w:color="auto"/>
                                    <w:right w:val="none" w:sz="0" w:space="0" w:color="auto"/>
                                  </w:divBdr>
                                  <w:divsChild>
                                    <w:div w:id="971130892">
                                      <w:marLeft w:val="0"/>
                                      <w:marRight w:val="0"/>
                                      <w:marTop w:val="0"/>
                                      <w:marBottom w:val="0"/>
                                      <w:divBdr>
                                        <w:top w:val="none" w:sz="0" w:space="0" w:color="auto"/>
                                        <w:left w:val="none" w:sz="0" w:space="0" w:color="auto"/>
                                        <w:bottom w:val="none" w:sz="0" w:space="0" w:color="auto"/>
                                        <w:right w:val="none" w:sz="0" w:space="0" w:color="auto"/>
                                      </w:divBdr>
                                      <w:divsChild>
                                        <w:div w:id="414253361">
                                          <w:marLeft w:val="0"/>
                                          <w:marRight w:val="0"/>
                                          <w:marTop w:val="0"/>
                                          <w:marBottom w:val="0"/>
                                          <w:divBdr>
                                            <w:top w:val="none" w:sz="0" w:space="0" w:color="auto"/>
                                            <w:left w:val="none" w:sz="0" w:space="0" w:color="auto"/>
                                            <w:bottom w:val="none" w:sz="0" w:space="0" w:color="auto"/>
                                            <w:right w:val="none" w:sz="0" w:space="0" w:color="auto"/>
                                          </w:divBdr>
                                          <w:divsChild>
                                            <w:div w:id="142457024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597515322">
                                  <w:marLeft w:val="0"/>
                                  <w:marRight w:val="0"/>
                                  <w:marTop w:val="0"/>
                                  <w:marBottom w:val="0"/>
                                  <w:divBdr>
                                    <w:top w:val="none" w:sz="0" w:space="0" w:color="auto"/>
                                    <w:left w:val="none" w:sz="0" w:space="0" w:color="auto"/>
                                    <w:bottom w:val="none" w:sz="0" w:space="0" w:color="auto"/>
                                    <w:right w:val="none" w:sz="0" w:space="0" w:color="auto"/>
                                  </w:divBdr>
                                  <w:divsChild>
                                    <w:div w:id="87773419">
                                      <w:marLeft w:val="0"/>
                                      <w:marRight w:val="0"/>
                                      <w:marTop w:val="0"/>
                                      <w:marBottom w:val="0"/>
                                      <w:divBdr>
                                        <w:top w:val="none" w:sz="0" w:space="0" w:color="auto"/>
                                        <w:left w:val="none" w:sz="0" w:space="0" w:color="auto"/>
                                        <w:bottom w:val="none" w:sz="0" w:space="0" w:color="auto"/>
                                        <w:right w:val="none" w:sz="0" w:space="0" w:color="auto"/>
                                      </w:divBdr>
                                      <w:divsChild>
                                        <w:div w:id="10966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427275">
                                  <w:marLeft w:val="0"/>
                                  <w:marRight w:val="0"/>
                                  <w:marTop w:val="0"/>
                                  <w:marBottom w:val="0"/>
                                  <w:divBdr>
                                    <w:top w:val="none" w:sz="0" w:space="0" w:color="auto"/>
                                    <w:left w:val="none" w:sz="0" w:space="0" w:color="auto"/>
                                    <w:bottom w:val="none" w:sz="0" w:space="0" w:color="auto"/>
                                    <w:right w:val="none" w:sz="0" w:space="0" w:color="auto"/>
                                  </w:divBdr>
                                  <w:divsChild>
                                    <w:div w:id="1538540757">
                                      <w:marLeft w:val="0"/>
                                      <w:marRight w:val="0"/>
                                      <w:marTop w:val="0"/>
                                      <w:marBottom w:val="0"/>
                                      <w:divBdr>
                                        <w:top w:val="none" w:sz="0" w:space="0" w:color="auto"/>
                                        <w:left w:val="none" w:sz="0" w:space="0" w:color="auto"/>
                                        <w:bottom w:val="none" w:sz="0" w:space="0" w:color="auto"/>
                                        <w:right w:val="none" w:sz="0" w:space="0" w:color="auto"/>
                                      </w:divBdr>
                                      <w:divsChild>
                                        <w:div w:id="214604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80993">
                                  <w:marLeft w:val="0"/>
                                  <w:marRight w:val="0"/>
                                  <w:marTop w:val="0"/>
                                  <w:marBottom w:val="0"/>
                                  <w:divBdr>
                                    <w:top w:val="none" w:sz="0" w:space="0" w:color="auto"/>
                                    <w:left w:val="none" w:sz="0" w:space="0" w:color="auto"/>
                                    <w:bottom w:val="none" w:sz="0" w:space="0" w:color="auto"/>
                                    <w:right w:val="none" w:sz="0" w:space="0" w:color="auto"/>
                                  </w:divBdr>
                                  <w:divsChild>
                                    <w:div w:id="1126653677">
                                      <w:marLeft w:val="0"/>
                                      <w:marRight w:val="0"/>
                                      <w:marTop w:val="0"/>
                                      <w:marBottom w:val="0"/>
                                      <w:divBdr>
                                        <w:top w:val="none" w:sz="0" w:space="0" w:color="auto"/>
                                        <w:left w:val="none" w:sz="0" w:space="0" w:color="auto"/>
                                        <w:bottom w:val="none" w:sz="0" w:space="0" w:color="auto"/>
                                        <w:right w:val="none" w:sz="0" w:space="0" w:color="auto"/>
                                      </w:divBdr>
                                      <w:divsChild>
                                        <w:div w:id="249243943">
                                          <w:marLeft w:val="0"/>
                                          <w:marRight w:val="0"/>
                                          <w:marTop w:val="0"/>
                                          <w:marBottom w:val="0"/>
                                          <w:divBdr>
                                            <w:top w:val="none" w:sz="0" w:space="0" w:color="auto"/>
                                            <w:left w:val="none" w:sz="0" w:space="0" w:color="auto"/>
                                            <w:bottom w:val="none" w:sz="0" w:space="0" w:color="auto"/>
                                            <w:right w:val="none" w:sz="0" w:space="0" w:color="auto"/>
                                          </w:divBdr>
                                          <w:divsChild>
                                            <w:div w:id="124302405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912811114">
                                  <w:marLeft w:val="0"/>
                                  <w:marRight w:val="0"/>
                                  <w:marTop w:val="0"/>
                                  <w:marBottom w:val="0"/>
                                  <w:divBdr>
                                    <w:top w:val="none" w:sz="0" w:space="0" w:color="auto"/>
                                    <w:left w:val="none" w:sz="0" w:space="0" w:color="auto"/>
                                    <w:bottom w:val="none" w:sz="0" w:space="0" w:color="auto"/>
                                    <w:right w:val="none" w:sz="0" w:space="0" w:color="auto"/>
                                  </w:divBdr>
                                  <w:divsChild>
                                    <w:div w:id="1189297903">
                                      <w:marLeft w:val="0"/>
                                      <w:marRight w:val="0"/>
                                      <w:marTop w:val="0"/>
                                      <w:marBottom w:val="0"/>
                                      <w:divBdr>
                                        <w:top w:val="none" w:sz="0" w:space="0" w:color="auto"/>
                                        <w:left w:val="none" w:sz="0" w:space="0" w:color="auto"/>
                                        <w:bottom w:val="none" w:sz="0" w:space="0" w:color="auto"/>
                                        <w:right w:val="none" w:sz="0" w:space="0" w:color="auto"/>
                                      </w:divBdr>
                                      <w:divsChild>
                                        <w:div w:id="89373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37437">
                                  <w:marLeft w:val="0"/>
                                  <w:marRight w:val="0"/>
                                  <w:marTop w:val="0"/>
                                  <w:marBottom w:val="0"/>
                                  <w:divBdr>
                                    <w:top w:val="none" w:sz="0" w:space="0" w:color="auto"/>
                                    <w:left w:val="none" w:sz="0" w:space="0" w:color="auto"/>
                                    <w:bottom w:val="none" w:sz="0" w:space="0" w:color="auto"/>
                                    <w:right w:val="none" w:sz="0" w:space="0" w:color="auto"/>
                                  </w:divBdr>
                                  <w:divsChild>
                                    <w:div w:id="1403988287">
                                      <w:marLeft w:val="0"/>
                                      <w:marRight w:val="0"/>
                                      <w:marTop w:val="0"/>
                                      <w:marBottom w:val="0"/>
                                      <w:divBdr>
                                        <w:top w:val="none" w:sz="0" w:space="0" w:color="auto"/>
                                        <w:left w:val="none" w:sz="0" w:space="0" w:color="auto"/>
                                        <w:bottom w:val="none" w:sz="0" w:space="0" w:color="auto"/>
                                        <w:right w:val="none" w:sz="0" w:space="0" w:color="auto"/>
                                      </w:divBdr>
                                      <w:divsChild>
                                        <w:div w:id="10330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02760">
                                  <w:marLeft w:val="0"/>
                                  <w:marRight w:val="0"/>
                                  <w:marTop w:val="0"/>
                                  <w:marBottom w:val="0"/>
                                  <w:divBdr>
                                    <w:top w:val="none" w:sz="0" w:space="0" w:color="auto"/>
                                    <w:left w:val="none" w:sz="0" w:space="0" w:color="auto"/>
                                    <w:bottom w:val="none" w:sz="0" w:space="0" w:color="auto"/>
                                    <w:right w:val="none" w:sz="0" w:space="0" w:color="auto"/>
                                  </w:divBdr>
                                  <w:divsChild>
                                    <w:div w:id="1407148601">
                                      <w:marLeft w:val="0"/>
                                      <w:marRight w:val="0"/>
                                      <w:marTop w:val="0"/>
                                      <w:marBottom w:val="0"/>
                                      <w:divBdr>
                                        <w:top w:val="none" w:sz="0" w:space="0" w:color="auto"/>
                                        <w:left w:val="none" w:sz="0" w:space="0" w:color="auto"/>
                                        <w:bottom w:val="none" w:sz="0" w:space="0" w:color="auto"/>
                                        <w:right w:val="none" w:sz="0" w:space="0" w:color="auto"/>
                                      </w:divBdr>
                                      <w:divsChild>
                                        <w:div w:id="158429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73332">
                                  <w:marLeft w:val="0"/>
                                  <w:marRight w:val="0"/>
                                  <w:marTop w:val="0"/>
                                  <w:marBottom w:val="0"/>
                                  <w:divBdr>
                                    <w:top w:val="none" w:sz="0" w:space="0" w:color="auto"/>
                                    <w:left w:val="none" w:sz="0" w:space="0" w:color="auto"/>
                                    <w:bottom w:val="none" w:sz="0" w:space="0" w:color="auto"/>
                                    <w:right w:val="none" w:sz="0" w:space="0" w:color="auto"/>
                                  </w:divBdr>
                                  <w:divsChild>
                                    <w:div w:id="1699812021">
                                      <w:marLeft w:val="0"/>
                                      <w:marRight w:val="0"/>
                                      <w:marTop w:val="0"/>
                                      <w:marBottom w:val="0"/>
                                      <w:divBdr>
                                        <w:top w:val="none" w:sz="0" w:space="0" w:color="auto"/>
                                        <w:left w:val="none" w:sz="0" w:space="0" w:color="auto"/>
                                        <w:bottom w:val="none" w:sz="0" w:space="0" w:color="auto"/>
                                        <w:right w:val="none" w:sz="0" w:space="0" w:color="auto"/>
                                      </w:divBdr>
                                      <w:divsChild>
                                        <w:div w:id="181915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59349">
                                  <w:marLeft w:val="0"/>
                                  <w:marRight w:val="0"/>
                                  <w:marTop w:val="0"/>
                                  <w:marBottom w:val="0"/>
                                  <w:divBdr>
                                    <w:top w:val="none" w:sz="0" w:space="0" w:color="auto"/>
                                    <w:left w:val="none" w:sz="0" w:space="0" w:color="auto"/>
                                    <w:bottom w:val="none" w:sz="0" w:space="0" w:color="auto"/>
                                    <w:right w:val="none" w:sz="0" w:space="0" w:color="auto"/>
                                  </w:divBdr>
                                  <w:divsChild>
                                    <w:div w:id="1064722835">
                                      <w:marLeft w:val="0"/>
                                      <w:marRight w:val="0"/>
                                      <w:marTop w:val="0"/>
                                      <w:marBottom w:val="0"/>
                                      <w:divBdr>
                                        <w:top w:val="none" w:sz="0" w:space="0" w:color="auto"/>
                                        <w:left w:val="none" w:sz="0" w:space="0" w:color="auto"/>
                                        <w:bottom w:val="none" w:sz="0" w:space="0" w:color="auto"/>
                                        <w:right w:val="none" w:sz="0" w:space="0" w:color="auto"/>
                                      </w:divBdr>
                                      <w:divsChild>
                                        <w:div w:id="68054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3903">
                                  <w:marLeft w:val="0"/>
                                  <w:marRight w:val="0"/>
                                  <w:marTop w:val="0"/>
                                  <w:marBottom w:val="0"/>
                                  <w:divBdr>
                                    <w:top w:val="none" w:sz="0" w:space="0" w:color="auto"/>
                                    <w:left w:val="none" w:sz="0" w:space="0" w:color="auto"/>
                                    <w:bottom w:val="none" w:sz="0" w:space="0" w:color="auto"/>
                                    <w:right w:val="none" w:sz="0" w:space="0" w:color="auto"/>
                                  </w:divBdr>
                                  <w:divsChild>
                                    <w:div w:id="696350795">
                                      <w:marLeft w:val="0"/>
                                      <w:marRight w:val="0"/>
                                      <w:marTop w:val="0"/>
                                      <w:marBottom w:val="0"/>
                                      <w:divBdr>
                                        <w:top w:val="none" w:sz="0" w:space="0" w:color="auto"/>
                                        <w:left w:val="none" w:sz="0" w:space="0" w:color="auto"/>
                                        <w:bottom w:val="none" w:sz="0" w:space="0" w:color="auto"/>
                                        <w:right w:val="none" w:sz="0" w:space="0" w:color="auto"/>
                                      </w:divBdr>
                                      <w:divsChild>
                                        <w:div w:id="9096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6672">
                                  <w:marLeft w:val="0"/>
                                  <w:marRight w:val="0"/>
                                  <w:marTop w:val="0"/>
                                  <w:marBottom w:val="0"/>
                                  <w:divBdr>
                                    <w:top w:val="none" w:sz="0" w:space="0" w:color="auto"/>
                                    <w:left w:val="none" w:sz="0" w:space="0" w:color="auto"/>
                                    <w:bottom w:val="none" w:sz="0" w:space="0" w:color="auto"/>
                                    <w:right w:val="none" w:sz="0" w:space="0" w:color="auto"/>
                                  </w:divBdr>
                                  <w:divsChild>
                                    <w:div w:id="479201478">
                                      <w:marLeft w:val="0"/>
                                      <w:marRight w:val="0"/>
                                      <w:marTop w:val="0"/>
                                      <w:marBottom w:val="0"/>
                                      <w:divBdr>
                                        <w:top w:val="none" w:sz="0" w:space="0" w:color="auto"/>
                                        <w:left w:val="none" w:sz="0" w:space="0" w:color="auto"/>
                                        <w:bottom w:val="none" w:sz="0" w:space="0" w:color="auto"/>
                                        <w:right w:val="none" w:sz="0" w:space="0" w:color="auto"/>
                                      </w:divBdr>
                                      <w:divsChild>
                                        <w:div w:id="103469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6444">
                                  <w:marLeft w:val="0"/>
                                  <w:marRight w:val="0"/>
                                  <w:marTop w:val="0"/>
                                  <w:marBottom w:val="0"/>
                                  <w:divBdr>
                                    <w:top w:val="none" w:sz="0" w:space="0" w:color="auto"/>
                                    <w:left w:val="none" w:sz="0" w:space="0" w:color="auto"/>
                                    <w:bottom w:val="none" w:sz="0" w:space="0" w:color="auto"/>
                                    <w:right w:val="none" w:sz="0" w:space="0" w:color="auto"/>
                                  </w:divBdr>
                                  <w:divsChild>
                                    <w:div w:id="365301918">
                                      <w:marLeft w:val="0"/>
                                      <w:marRight w:val="0"/>
                                      <w:marTop w:val="0"/>
                                      <w:marBottom w:val="0"/>
                                      <w:divBdr>
                                        <w:top w:val="none" w:sz="0" w:space="0" w:color="auto"/>
                                        <w:left w:val="none" w:sz="0" w:space="0" w:color="auto"/>
                                        <w:bottom w:val="none" w:sz="0" w:space="0" w:color="auto"/>
                                        <w:right w:val="none" w:sz="0" w:space="0" w:color="auto"/>
                                      </w:divBdr>
                                      <w:divsChild>
                                        <w:div w:id="1315255490">
                                          <w:marLeft w:val="0"/>
                                          <w:marRight w:val="0"/>
                                          <w:marTop w:val="0"/>
                                          <w:marBottom w:val="0"/>
                                          <w:divBdr>
                                            <w:top w:val="none" w:sz="0" w:space="0" w:color="auto"/>
                                            <w:left w:val="none" w:sz="0" w:space="0" w:color="auto"/>
                                            <w:bottom w:val="none" w:sz="0" w:space="0" w:color="auto"/>
                                            <w:right w:val="none" w:sz="0" w:space="0" w:color="auto"/>
                                          </w:divBdr>
                                          <w:divsChild>
                                            <w:div w:id="40071094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935795651">
                                  <w:marLeft w:val="0"/>
                                  <w:marRight w:val="0"/>
                                  <w:marTop w:val="0"/>
                                  <w:marBottom w:val="0"/>
                                  <w:divBdr>
                                    <w:top w:val="none" w:sz="0" w:space="0" w:color="auto"/>
                                    <w:left w:val="none" w:sz="0" w:space="0" w:color="auto"/>
                                    <w:bottom w:val="none" w:sz="0" w:space="0" w:color="auto"/>
                                    <w:right w:val="none" w:sz="0" w:space="0" w:color="auto"/>
                                  </w:divBdr>
                                  <w:divsChild>
                                    <w:div w:id="43414768">
                                      <w:marLeft w:val="0"/>
                                      <w:marRight w:val="0"/>
                                      <w:marTop w:val="0"/>
                                      <w:marBottom w:val="0"/>
                                      <w:divBdr>
                                        <w:top w:val="none" w:sz="0" w:space="0" w:color="auto"/>
                                        <w:left w:val="none" w:sz="0" w:space="0" w:color="auto"/>
                                        <w:bottom w:val="none" w:sz="0" w:space="0" w:color="auto"/>
                                        <w:right w:val="none" w:sz="0" w:space="0" w:color="auto"/>
                                      </w:divBdr>
                                      <w:divsChild>
                                        <w:div w:id="128897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80203">
                                  <w:marLeft w:val="0"/>
                                  <w:marRight w:val="0"/>
                                  <w:marTop w:val="0"/>
                                  <w:marBottom w:val="0"/>
                                  <w:divBdr>
                                    <w:top w:val="none" w:sz="0" w:space="0" w:color="auto"/>
                                    <w:left w:val="none" w:sz="0" w:space="0" w:color="auto"/>
                                    <w:bottom w:val="none" w:sz="0" w:space="0" w:color="auto"/>
                                    <w:right w:val="none" w:sz="0" w:space="0" w:color="auto"/>
                                  </w:divBdr>
                                  <w:divsChild>
                                    <w:div w:id="1450736666">
                                      <w:marLeft w:val="0"/>
                                      <w:marRight w:val="0"/>
                                      <w:marTop w:val="0"/>
                                      <w:marBottom w:val="0"/>
                                      <w:divBdr>
                                        <w:top w:val="none" w:sz="0" w:space="0" w:color="auto"/>
                                        <w:left w:val="none" w:sz="0" w:space="0" w:color="auto"/>
                                        <w:bottom w:val="none" w:sz="0" w:space="0" w:color="auto"/>
                                        <w:right w:val="none" w:sz="0" w:space="0" w:color="auto"/>
                                      </w:divBdr>
                                      <w:divsChild>
                                        <w:div w:id="406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24753">
                                  <w:marLeft w:val="0"/>
                                  <w:marRight w:val="0"/>
                                  <w:marTop w:val="0"/>
                                  <w:marBottom w:val="0"/>
                                  <w:divBdr>
                                    <w:top w:val="none" w:sz="0" w:space="0" w:color="auto"/>
                                    <w:left w:val="none" w:sz="0" w:space="0" w:color="auto"/>
                                    <w:bottom w:val="none" w:sz="0" w:space="0" w:color="auto"/>
                                    <w:right w:val="none" w:sz="0" w:space="0" w:color="auto"/>
                                  </w:divBdr>
                                  <w:divsChild>
                                    <w:div w:id="240918575">
                                      <w:marLeft w:val="0"/>
                                      <w:marRight w:val="0"/>
                                      <w:marTop w:val="0"/>
                                      <w:marBottom w:val="0"/>
                                      <w:divBdr>
                                        <w:top w:val="none" w:sz="0" w:space="0" w:color="auto"/>
                                        <w:left w:val="none" w:sz="0" w:space="0" w:color="auto"/>
                                        <w:bottom w:val="none" w:sz="0" w:space="0" w:color="auto"/>
                                        <w:right w:val="none" w:sz="0" w:space="0" w:color="auto"/>
                                      </w:divBdr>
                                      <w:divsChild>
                                        <w:div w:id="22919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26742">
                                  <w:marLeft w:val="0"/>
                                  <w:marRight w:val="0"/>
                                  <w:marTop w:val="0"/>
                                  <w:marBottom w:val="0"/>
                                  <w:divBdr>
                                    <w:top w:val="none" w:sz="0" w:space="0" w:color="auto"/>
                                    <w:left w:val="none" w:sz="0" w:space="0" w:color="auto"/>
                                    <w:bottom w:val="none" w:sz="0" w:space="0" w:color="auto"/>
                                    <w:right w:val="none" w:sz="0" w:space="0" w:color="auto"/>
                                  </w:divBdr>
                                  <w:divsChild>
                                    <w:div w:id="1402830381">
                                      <w:marLeft w:val="0"/>
                                      <w:marRight w:val="0"/>
                                      <w:marTop w:val="0"/>
                                      <w:marBottom w:val="0"/>
                                      <w:divBdr>
                                        <w:top w:val="none" w:sz="0" w:space="0" w:color="auto"/>
                                        <w:left w:val="none" w:sz="0" w:space="0" w:color="auto"/>
                                        <w:bottom w:val="none" w:sz="0" w:space="0" w:color="auto"/>
                                        <w:right w:val="none" w:sz="0" w:space="0" w:color="auto"/>
                                      </w:divBdr>
                                      <w:divsChild>
                                        <w:div w:id="73932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15580">
                                  <w:marLeft w:val="0"/>
                                  <w:marRight w:val="0"/>
                                  <w:marTop w:val="0"/>
                                  <w:marBottom w:val="0"/>
                                  <w:divBdr>
                                    <w:top w:val="none" w:sz="0" w:space="0" w:color="auto"/>
                                    <w:left w:val="none" w:sz="0" w:space="0" w:color="auto"/>
                                    <w:bottom w:val="none" w:sz="0" w:space="0" w:color="auto"/>
                                    <w:right w:val="none" w:sz="0" w:space="0" w:color="auto"/>
                                  </w:divBdr>
                                  <w:divsChild>
                                    <w:div w:id="317343310">
                                      <w:marLeft w:val="0"/>
                                      <w:marRight w:val="0"/>
                                      <w:marTop w:val="0"/>
                                      <w:marBottom w:val="0"/>
                                      <w:divBdr>
                                        <w:top w:val="none" w:sz="0" w:space="0" w:color="auto"/>
                                        <w:left w:val="none" w:sz="0" w:space="0" w:color="auto"/>
                                        <w:bottom w:val="none" w:sz="0" w:space="0" w:color="auto"/>
                                        <w:right w:val="none" w:sz="0" w:space="0" w:color="auto"/>
                                      </w:divBdr>
                                      <w:divsChild>
                                        <w:div w:id="191870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750854">
                                  <w:marLeft w:val="0"/>
                                  <w:marRight w:val="0"/>
                                  <w:marTop w:val="0"/>
                                  <w:marBottom w:val="0"/>
                                  <w:divBdr>
                                    <w:top w:val="none" w:sz="0" w:space="0" w:color="auto"/>
                                    <w:left w:val="none" w:sz="0" w:space="0" w:color="auto"/>
                                    <w:bottom w:val="none" w:sz="0" w:space="0" w:color="auto"/>
                                    <w:right w:val="none" w:sz="0" w:space="0" w:color="auto"/>
                                  </w:divBdr>
                                  <w:divsChild>
                                    <w:div w:id="1065253469">
                                      <w:marLeft w:val="0"/>
                                      <w:marRight w:val="0"/>
                                      <w:marTop w:val="0"/>
                                      <w:marBottom w:val="0"/>
                                      <w:divBdr>
                                        <w:top w:val="none" w:sz="0" w:space="0" w:color="auto"/>
                                        <w:left w:val="none" w:sz="0" w:space="0" w:color="auto"/>
                                        <w:bottom w:val="none" w:sz="0" w:space="0" w:color="auto"/>
                                        <w:right w:val="none" w:sz="0" w:space="0" w:color="auto"/>
                                      </w:divBdr>
                                      <w:divsChild>
                                        <w:div w:id="44041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27949">
                                  <w:marLeft w:val="0"/>
                                  <w:marRight w:val="0"/>
                                  <w:marTop w:val="0"/>
                                  <w:marBottom w:val="0"/>
                                  <w:divBdr>
                                    <w:top w:val="none" w:sz="0" w:space="0" w:color="auto"/>
                                    <w:left w:val="none" w:sz="0" w:space="0" w:color="auto"/>
                                    <w:bottom w:val="none" w:sz="0" w:space="0" w:color="auto"/>
                                    <w:right w:val="none" w:sz="0" w:space="0" w:color="auto"/>
                                  </w:divBdr>
                                  <w:divsChild>
                                    <w:div w:id="492375975">
                                      <w:marLeft w:val="0"/>
                                      <w:marRight w:val="0"/>
                                      <w:marTop w:val="0"/>
                                      <w:marBottom w:val="0"/>
                                      <w:divBdr>
                                        <w:top w:val="none" w:sz="0" w:space="0" w:color="auto"/>
                                        <w:left w:val="none" w:sz="0" w:space="0" w:color="auto"/>
                                        <w:bottom w:val="none" w:sz="0" w:space="0" w:color="auto"/>
                                        <w:right w:val="none" w:sz="0" w:space="0" w:color="auto"/>
                                      </w:divBdr>
                                      <w:divsChild>
                                        <w:div w:id="143702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74267">
                                  <w:marLeft w:val="0"/>
                                  <w:marRight w:val="0"/>
                                  <w:marTop w:val="0"/>
                                  <w:marBottom w:val="0"/>
                                  <w:divBdr>
                                    <w:top w:val="none" w:sz="0" w:space="0" w:color="auto"/>
                                    <w:left w:val="none" w:sz="0" w:space="0" w:color="auto"/>
                                    <w:bottom w:val="none" w:sz="0" w:space="0" w:color="auto"/>
                                    <w:right w:val="none" w:sz="0" w:space="0" w:color="auto"/>
                                  </w:divBdr>
                                  <w:divsChild>
                                    <w:div w:id="1380281107">
                                      <w:marLeft w:val="0"/>
                                      <w:marRight w:val="0"/>
                                      <w:marTop w:val="0"/>
                                      <w:marBottom w:val="0"/>
                                      <w:divBdr>
                                        <w:top w:val="none" w:sz="0" w:space="0" w:color="auto"/>
                                        <w:left w:val="none" w:sz="0" w:space="0" w:color="auto"/>
                                        <w:bottom w:val="none" w:sz="0" w:space="0" w:color="auto"/>
                                        <w:right w:val="none" w:sz="0" w:space="0" w:color="auto"/>
                                      </w:divBdr>
                                      <w:divsChild>
                                        <w:div w:id="52711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03027">
                                  <w:marLeft w:val="0"/>
                                  <w:marRight w:val="0"/>
                                  <w:marTop w:val="0"/>
                                  <w:marBottom w:val="0"/>
                                  <w:divBdr>
                                    <w:top w:val="none" w:sz="0" w:space="0" w:color="auto"/>
                                    <w:left w:val="none" w:sz="0" w:space="0" w:color="auto"/>
                                    <w:bottom w:val="none" w:sz="0" w:space="0" w:color="auto"/>
                                    <w:right w:val="none" w:sz="0" w:space="0" w:color="auto"/>
                                  </w:divBdr>
                                  <w:divsChild>
                                    <w:div w:id="1542285253">
                                      <w:marLeft w:val="0"/>
                                      <w:marRight w:val="0"/>
                                      <w:marTop w:val="0"/>
                                      <w:marBottom w:val="0"/>
                                      <w:divBdr>
                                        <w:top w:val="none" w:sz="0" w:space="0" w:color="auto"/>
                                        <w:left w:val="none" w:sz="0" w:space="0" w:color="auto"/>
                                        <w:bottom w:val="none" w:sz="0" w:space="0" w:color="auto"/>
                                        <w:right w:val="none" w:sz="0" w:space="0" w:color="auto"/>
                                      </w:divBdr>
                                      <w:divsChild>
                                        <w:div w:id="12419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5464">
                                  <w:marLeft w:val="0"/>
                                  <w:marRight w:val="0"/>
                                  <w:marTop w:val="0"/>
                                  <w:marBottom w:val="0"/>
                                  <w:divBdr>
                                    <w:top w:val="none" w:sz="0" w:space="0" w:color="auto"/>
                                    <w:left w:val="none" w:sz="0" w:space="0" w:color="auto"/>
                                    <w:bottom w:val="none" w:sz="0" w:space="0" w:color="auto"/>
                                    <w:right w:val="none" w:sz="0" w:space="0" w:color="auto"/>
                                  </w:divBdr>
                                  <w:divsChild>
                                    <w:div w:id="202137440">
                                      <w:marLeft w:val="0"/>
                                      <w:marRight w:val="0"/>
                                      <w:marTop w:val="0"/>
                                      <w:marBottom w:val="0"/>
                                      <w:divBdr>
                                        <w:top w:val="none" w:sz="0" w:space="0" w:color="auto"/>
                                        <w:left w:val="none" w:sz="0" w:space="0" w:color="auto"/>
                                        <w:bottom w:val="none" w:sz="0" w:space="0" w:color="auto"/>
                                        <w:right w:val="none" w:sz="0" w:space="0" w:color="auto"/>
                                      </w:divBdr>
                                      <w:divsChild>
                                        <w:div w:id="4550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7608">
                                  <w:marLeft w:val="0"/>
                                  <w:marRight w:val="0"/>
                                  <w:marTop w:val="0"/>
                                  <w:marBottom w:val="0"/>
                                  <w:divBdr>
                                    <w:top w:val="none" w:sz="0" w:space="0" w:color="auto"/>
                                    <w:left w:val="none" w:sz="0" w:space="0" w:color="auto"/>
                                    <w:bottom w:val="none" w:sz="0" w:space="0" w:color="auto"/>
                                    <w:right w:val="none" w:sz="0" w:space="0" w:color="auto"/>
                                  </w:divBdr>
                                  <w:divsChild>
                                    <w:div w:id="680398004">
                                      <w:marLeft w:val="0"/>
                                      <w:marRight w:val="0"/>
                                      <w:marTop w:val="0"/>
                                      <w:marBottom w:val="0"/>
                                      <w:divBdr>
                                        <w:top w:val="none" w:sz="0" w:space="0" w:color="auto"/>
                                        <w:left w:val="none" w:sz="0" w:space="0" w:color="auto"/>
                                        <w:bottom w:val="none" w:sz="0" w:space="0" w:color="auto"/>
                                        <w:right w:val="none" w:sz="0" w:space="0" w:color="auto"/>
                                      </w:divBdr>
                                      <w:divsChild>
                                        <w:div w:id="3143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43041">
                                  <w:marLeft w:val="0"/>
                                  <w:marRight w:val="0"/>
                                  <w:marTop w:val="0"/>
                                  <w:marBottom w:val="0"/>
                                  <w:divBdr>
                                    <w:top w:val="none" w:sz="0" w:space="0" w:color="auto"/>
                                    <w:left w:val="none" w:sz="0" w:space="0" w:color="auto"/>
                                    <w:bottom w:val="none" w:sz="0" w:space="0" w:color="auto"/>
                                    <w:right w:val="none" w:sz="0" w:space="0" w:color="auto"/>
                                  </w:divBdr>
                                  <w:divsChild>
                                    <w:div w:id="2146845893">
                                      <w:marLeft w:val="0"/>
                                      <w:marRight w:val="0"/>
                                      <w:marTop w:val="0"/>
                                      <w:marBottom w:val="0"/>
                                      <w:divBdr>
                                        <w:top w:val="none" w:sz="0" w:space="0" w:color="auto"/>
                                        <w:left w:val="none" w:sz="0" w:space="0" w:color="auto"/>
                                        <w:bottom w:val="none" w:sz="0" w:space="0" w:color="auto"/>
                                        <w:right w:val="none" w:sz="0" w:space="0" w:color="auto"/>
                                      </w:divBdr>
                                      <w:divsChild>
                                        <w:div w:id="6443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28831">
                                  <w:marLeft w:val="0"/>
                                  <w:marRight w:val="0"/>
                                  <w:marTop w:val="0"/>
                                  <w:marBottom w:val="0"/>
                                  <w:divBdr>
                                    <w:top w:val="none" w:sz="0" w:space="0" w:color="auto"/>
                                    <w:left w:val="none" w:sz="0" w:space="0" w:color="auto"/>
                                    <w:bottom w:val="none" w:sz="0" w:space="0" w:color="auto"/>
                                    <w:right w:val="none" w:sz="0" w:space="0" w:color="auto"/>
                                  </w:divBdr>
                                  <w:divsChild>
                                    <w:div w:id="129246336">
                                      <w:marLeft w:val="0"/>
                                      <w:marRight w:val="0"/>
                                      <w:marTop w:val="0"/>
                                      <w:marBottom w:val="0"/>
                                      <w:divBdr>
                                        <w:top w:val="none" w:sz="0" w:space="0" w:color="auto"/>
                                        <w:left w:val="none" w:sz="0" w:space="0" w:color="auto"/>
                                        <w:bottom w:val="none" w:sz="0" w:space="0" w:color="auto"/>
                                        <w:right w:val="none" w:sz="0" w:space="0" w:color="auto"/>
                                      </w:divBdr>
                                      <w:divsChild>
                                        <w:div w:id="126943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30934">
                                  <w:marLeft w:val="0"/>
                                  <w:marRight w:val="0"/>
                                  <w:marTop w:val="0"/>
                                  <w:marBottom w:val="0"/>
                                  <w:divBdr>
                                    <w:top w:val="none" w:sz="0" w:space="0" w:color="auto"/>
                                    <w:left w:val="none" w:sz="0" w:space="0" w:color="auto"/>
                                    <w:bottom w:val="none" w:sz="0" w:space="0" w:color="auto"/>
                                    <w:right w:val="none" w:sz="0" w:space="0" w:color="auto"/>
                                  </w:divBdr>
                                  <w:divsChild>
                                    <w:div w:id="1296910825">
                                      <w:marLeft w:val="0"/>
                                      <w:marRight w:val="0"/>
                                      <w:marTop w:val="0"/>
                                      <w:marBottom w:val="0"/>
                                      <w:divBdr>
                                        <w:top w:val="none" w:sz="0" w:space="0" w:color="auto"/>
                                        <w:left w:val="none" w:sz="0" w:space="0" w:color="auto"/>
                                        <w:bottom w:val="none" w:sz="0" w:space="0" w:color="auto"/>
                                        <w:right w:val="none" w:sz="0" w:space="0" w:color="auto"/>
                                      </w:divBdr>
                                      <w:divsChild>
                                        <w:div w:id="19004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7397">
                                  <w:marLeft w:val="0"/>
                                  <w:marRight w:val="0"/>
                                  <w:marTop w:val="0"/>
                                  <w:marBottom w:val="0"/>
                                  <w:divBdr>
                                    <w:top w:val="none" w:sz="0" w:space="0" w:color="auto"/>
                                    <w:left w:val="none" w:sz="0" w:space="0" w:color="auto"/>
                                    <w:bottom w:val="none" w:sz="0" w:space="0" w:color="auto"/>
                                    <w:right w:val="none" w:sz="0" w:space="0" w:color="auto"/>
                                  </w:divBdr>
                                  <w:divsChild>
                                    <w:div w:id="1517966499">
                                      <w:marLeft w:val="0"/>
                                      <w:marRight w:val="0"/>
                                      <w:marTop w:val="0"/>
                                      <w:marBottom w:val="0"/>
                                      <w:divBdr>
                                        <w:top w:val="none" w:sz="0" w:space="0" w:color="auto"/>
                                        <w:left w:val="none" w:sz="0" w:space="0" w:color="auto"/>
                                        <w:bottom w:val="none" w:sz="0" w:space="0" w:color="auto"/>
                                        <w:right w:val="none" w:sz="0" w:space="0" w:color="auto"/>
                                      </w:divBdr>
                                      <w:divsChild>
                                        <w:div w:id="26123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766498">
                                  <w:marLeft w:val="0"/>
                                  <w:marRight w:val="0"/>
                                  <w:marTop w:val="0"/>
                                  <w:marBottom w:val="0"/>
                                  <w:divBdr>
                                    <w:top w:val="none" w:sz="0" w:space="0" w:color="auto"/>
                                    <w:left w:val="none" w:sz="0" w:space="0" w:color="auto"/>
                                    <w:bottom w:val="none" w:sz="0" w:space="0" w:color="auto"/>
                                    <w:right w:val="none" w:sz="0" w:space="0" w:color="auto"/>
                                  </w:divBdr>
                                  <w:divsChild>
                                    <w:div w:id="194316839">
                                      <w:marLeft w:val="0"/>
                                      <w:marRight w:val="0"/>
                                      <w:marTop w:val="0"/>
                                      <w:marBottom w:val="0"/>
                                      <w:divBdr>
                                        <w:top w:val="none" w:sz="0" w:space="0" w:color="auto"/>
                                        <w:left w:val="none" w:sz="0" w:space="0" w:color="auto"/>
                                        <w:bottom w:val="none" w:sz="0" w:space="0" w:color="auto"/>
                                        <w:right w:val="none" w:sz="0" w:space="0" w:color="auto"/>
                                      </w:divBdr>
                                      <w:divsChild>
                                        <w:div w:id="34073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undp.org/iran/news/frhng-astlahat-aqlymy-rahnmay-rwzmrh-tghyyrat-aqlymy" TargetMode="External"/><Relationship Id="rId42" Type="http://schemas.openxmlformats.org/officeDocument/2006/relationships/hyperlink" Target="https://unfccc.int/topics/introduction-to-mitigation" TargetMode="External"/><Relationship Id="rId47" Type="http://schemas.openxmlformats.org/officeDocument/2006/relationships/hyperlink" Target="https://www.oecd.org/climate-change/finance-usd-100-billion-goal/" TargetMode="External"/><Relationship Id="rId63" Type="http://schemas.openxmlformats.org/officeDocument/2006/relationships/image" Target="media/image35.png"/><Relationship Id="rId68" Type="http://schemas.openxmlformats.org/officeDocument/2006/relationships/image" Target="media/image39.png"/><Relationship Id="rId84" Type="http://schemas.openxmlformats.org/officeDocument/2006/relationships/image" Target="media/image49.png"/><Relationship Id="rId89" Type="http://schemas.openxmlformats.org/officeDocument/2006/relationships/theme" Target="theme/theme1.xml"/><Relationship Id="rId16" Type="http://schemas.openxmlformats.org/officeDocument/2006/relationships/hyperlink" Target="https://www.undp.org/km/cambodia/blog/vcnaanukrmqaakaasdhaatu-proepraasbhaasaaqaakaasdhaatuooypaansdaatjmnaany" TargetMode="External"/><Relationship Id="rId11" Type="http://schemas.openxmlformats.org/officeDocument/2006/relationships/hyperlink" Target="https://climatepromise.undp.org/fr/news-and-stories/le-dictionnaire-du-climat-un-guide-pratique-sur-le-changement-climatique" TargetMode="Externa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s://www.un.org/en/climatechange/raising-ambition/renewable-energy" TargetMode="External"/><Relationship Id="rId58" Type="http://schemas.openxmlformats.org/officeDocument/2006/relationships/image" Target="media/image30.png"/><Relationship Id="rId74" Type="http://schemas.openxmlformats.org/officeDocument/2006/relationships/image" Target="media/image42.png"/><Relationship Id="rId79" Type="http://schemas.openxmlformats.org/officeDocument/2006/relationships/image" Target="media/image45.png"/><Relationship Id="rId5" Type="http://schemas.openxmlformats.org/officeDocument/2006/relationships/hyperlink" Target="https://www.linkedin.com/shareArticle?mini=true&amp;url=https://climatepromise.undp.org/news-and-stories/climate-dictionary-everyday-guide-climate-change&amp;title=The%20Climate%20Dictionary%3A%20An%20everyday%20guide%20to%20climate%20change" TargetMode="External"/><Relationship Id="rId14" Type="http://schemas.openxmlformats.org/officeDocument/2006/relationships/hyperlink" Target="https://www.undp.org/tr/turkiye/blog/iklim-sozlugu-iklim-degisikligi-icin-gunluk-rehber" TargetMode="External"/><Relationship Id="rId22" Type="http://schemas.openxmlformats.org/officeDocument/2006/relationships/hyperlink" Target="https://climatepromise.undp.org/research-and-reports/climate-dictionary"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un.org/en/climatechange/climate-adaptation" TargetMode="External"/><Relationship Id="rId48" Type="http://schemas.openxmlformats.org/officeDocument/2006/relationships/hyperlink" Target="https://www.un.org/en/climatechange/raising-ambition/climate-finance" TargetMode="External"/><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0.png"/><Relationship Id="rId77" Type="http://schemas.openxmlformats.org/officeDocument/2006/relationships/image" Target="media/image44.png"/><Relationship Id="rId8" Type="http://schemas.openxmlformats.org/officeDocument/2006/relationships/hyperlink" Target="mailto:?&amp;subject=Explore%20this%20content%20from%20the%20Climate%20Promise%20website&amp;body=The%20Climate%20Dictionary%3A%20An%20everyday%20guide%20to%20climate%20change%0A%0Ahttps://climatepromise.undp.org/news-and-stories/climate-dictionary-everyday-guide-climate-change" TargetMode="External"/><Relationship Id="rId51" Type="http://schemas.openxmlformats.org/officeDocument/2006/relationships/image" Target="media/image25.png"/><Relationship Id="rId72" Type="http://schemas.openxmlformats.org/officeDocument/2006/relationships/image" Target="media/image41.png"/><Relationship Id="rId80" Type="http://schemas.openxmlformats.org/officeDocument/2006/relationships/image" Target="media/image46.png"/><Relationship Id="rId85" Type="http://schemas.openxmlformats.org/officeDocument/2006/relationships/hyperlink" Target="https://unfccc.int/topics/land-use/workstreams/redd/what-is-redd" TargetMode="External"/><Relationship Id="rId3" Type="http://schemas.openxmlformats.org/officeDocument/2006/relationships/settings" Target="settings.xml"/><Relationship Id="rId12" Type="http://schemas.openxmlformats.org/officeDocument/2006/relationships/hyperlink" Target="https://www.undp.org/ar/arab-states/blog/qamws-hwl-mstlhat-almnakh-dlyl-ywmy-ltghyr-almnakh" TargetMode="External"/><Relationship Id="rId17" Type="http://schemas.openxmlformats.org/officeDocument/2006/relationships/hyperlink" Target="https://www.undp.org/ky/kyrgyzstan/stories/klimattyk-terminderdin-sozdugu-klimattyn-ozgorushu-maseleleri-boyuncha-kunumduk-maalymdama"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image" Target="media/image31.png"/><Relationship Id="rId67" Type="http://schemas.openxmlformats.org/officeDocument/2006/relationships/image" Target="media/image38.jpeg"/><Relationship Id="rId20" Type="http://schemas.openxmlformats.org/officeDocument/2006/relationships/hyperlink" Target="https://www.undp.org/sr/klimatski_recnik" TargetMode="External"/><Relationship Id="rId41" Type="http://schemas.openxmlformats.org/officeDocument/2006/relationships/image" Target="media/image20.png"/><Relationship Id="rId54" Type="http://schemas.openxmlformats.org/officeDocument/2006/relationships/hyperlink" Target="https://www.irena.org/publications/2022/mar/world-energy-transitions-outlook-2022" TargetMode="External"/><Relationship Id="rId62" Type="http://schemas.openxmlformats.org/officeDocument/2006/relationships/image" Target="media/image34.png"/><Relationship Id="rId70" Type="http://schemas.openxmlformats.org/officeDocument/2006/relationships/hyperlink" Target="https://unfccc.int/" TargetMode="External"/><Relationship Id="rId75" Type="http://schemas.openxmlformats.org/officeDocument/2006/relationships/hyperlink" Target="https://unfccc.int/process-and-meetings/the-paris-agreement/the-paris-agreement" TargetMode="External"/><Relationship Id="rId83" Type="http://schemas.openxmlformats.org/officeDocument/2006/relationships/hyperlink" Target="https://unfccc.int/process/the-paris-agreement/long-term-strategies"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facebook.com/sharer/sharer.php?u=https://climatepromise.undp.org/news-and-stories/climate-dictionary-everyday-guide-climate-change" TargetMode="External"/><Relationship Id="rId15" Type="http://schemas.openxmlformats.org/officeDocument/2006/relationships/hyperlink" Target="https://www.undp.org/kk/kazakhstan/stories/klimattyk-terminologiyalyk-sozdik-klimattyn-ozgeruine-katysty-mseleler-boyynsha-kundelikti-anyktamalyk"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image" Target="media/image29.png"/><Relationship Id="rId10" Type="http://schemas.openxmlformats.org/officeDocument/2006/relationships/hyperlink" Target="https://climatepromise.undp.org/es/news-and-stories/el-diccionario-climatico-una-guia-practica-para-el-cambio-climatico" TargetMode="External"/><Relationship Id="rId31" Type="http://schemas.openxmlformats.org/officeDocument/2006/relationships/image" Target="media/image10.png"/><Relationship Id="rId44" Type="http://schemas.openxmlformats.org/officeDocument/2006/relationships/hyperlink" Target="https://www.un.org/en/climatechange/science/climate-issues/biodiversity" TargetMode="External"/><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hyperlink" Target="https://climatepromise.undp.org/news-and-stories/what-just-transition-and-why-it-important" TargetMode="External"/><Relationship Id="rId73" Type="http://schemas.openxmlformats.org/officeDocument/2006/relationships/hyperlink" Target="https://unfccc.int/" TargetMode="External"/><Relationship Id="rId78" Type="http://schemas.openxmlformats.org/officeDocument/2006/relationships/hyperlink" Target="https://unfccc.int/ndc-information/nationally-determined-contributions-ndcs" TargetMode="External"/><Relationship Id="rId81" Type="http://schemas.openxmlformats.org/officeDocument/2006/relationships/image" Target="media/image47.png"/><Relationship Id="rId86"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s://www.undp.org/ru/kyrgyzstan/stories/slovar-klimaticheskikh-terminov-ezhednevnyy-spravochnik-po-voprosam-izmeneniya-klimata" TargetMode="External"/><Relationship Id="rId18" Type="http://schemas.openxmlformats.org/officeDocument/2006/relationships/hyperlink" Target="https://www.undp.org/thailand/blog/climate-dictionary"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image" Target="media/image43.png"/><Relationship Id="rId7" Type="http://schemas.openxmlformats.org/officeDocument/2006/relationships/hyperlink" Target="https://twitter.com/intent/tweet?text=The%20Climate%20Dictionary%3A%20An%20everyday%20guide%20to%20climate%20change&amp;via=UNDPClimate&amp;hashtags=ClimatePromise&amp;url=https://climatepromise.undp.org/news-and-stories/climate-dictionary-everyday-guide-climate-change" TargetMode="External"/><Relationship Id="rId71" Type="http://schemas.openxmlformats.org/officeDocument/2006/relationships/hyperlink" Target="https://unfccc.int/NDCREG" TargetMode="Externa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9.png"/><Relationship Id="rId45" Type="http://schemas.openxmlformats.org/officeDocument/2006/relationships/image" Target="media/image21.png"/><Relationship Id="rId66" Type="http://schemas.openxmlformats.org/officeDocument/2006/relationships/image" Target="media/image37.png"/><Relationship Id="rId87" Type="http://schemas.openxmlformats.org/officeDocument/2006/relationships/hyperlink" Target="https://www.ipcc.ch/" TargetMode="External"/><Relationship Id="rId61" Type="http://schemas.openxmlformats.org/officeDocument/2006/relationships/image" Target="media/image33.png"/><Relationship Id="rId82" Type="http://schemas.openxmlformats.org/officeDocument/2006/relationships/image" Target="media/image48.png"/><Relationship Id="rId19" Type="http://schemas.openxmlformats.org/officeDocument/2006/relationships/hyperlink" Target="https://www.undp.org/mn/mongolia/news/uur-amsgalyn-oorchloltiyn-tol-bichig-uur-amsgalyn-oorchloltiyn-asuudlaarkh-odor-tutmyn-garyn-avlag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29</Pages>
  <Words>6557</Words>
  <Characters>37380</Characters>
  <Application>Microsoft Office Word</Application>
  <DocSecurity>0</DocSecurity>
  <Lines>311</Lines>
  <Paragraphs>87</Paragraphs>
  <ScaleCrop>false</ScaleCrop>
  <Company/>
  <LinksUpToDate>false</LinksUpToDate>
  <CharactersWithSpaces>43850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Hamid Reza Arabi</dc:creator>
  <cp:keywords/>
  <dc:description/>
  <cp:lastModifiedBy>Hamid Reza Arabi</cp:lastModifiedBy>
  <cp:revision>1</cp:revision>
  <dcterms:created xsi:type="dcterms:W3CDTF">2024-11-13T06:56:00Z</dcterms:created>
  <dcterms:modified xsi:type="dcterms:W3CDTF">2024-11-13T07:04:00Z</dcterms:modified>
</cp:coreProperties>
</file>